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-342900</wp:posOffset>
            </wp:positionH>
            <wp:positionV relativeFrom="paragraph">
              <wp:posOffset>-25400</wp:posOffset>
            </wp:positionV>
            <wp:extent cx="2647550" cy="921385"/>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697"/>
                    <a:stretch/>
                  </pic:blipFill>
                  <pic:spPr bwMode="auto">
                    <a:xfrm>
                      <a:off x="0" y="0"/>
                      <a:ext cx="2647950" cy="92152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BA081D" w:rsidRDefault="00E47BDF" w:rsidP="00115400">
      <w:pPr>
        <w:spacing w:after="0" w:line="240" w:lineRule="auto"/>
        <w:jc w:val="center"/>
        <w:rPr>
          <w:rFonts w:ascii="Arial" w:hAnsi="Arial" w:cs="Arial"/>
          <w:b/>
          <w:bCs/>
        </w:rPr>
      </w:pPr>
      <w:bookmarkStart w:id="0" w:name="_GoBack"/>
      <w:bookmarkEnd w:id="0"/>
      <w:r w:rsidRPr="00BA081D">
        <w:rPr>
          <w:rFonts w:ascii="Arial" w:hAnsi="Arial" w:cs="Arial"/>
          <w:b/>
        </w:rPr>
        <w:t>на проведення конкурсу</w:t>
      </w:r>
      <w:r w:rsidR="00F5029B">
        <w:rPr>
          <w:rFonts w:ascii="Arial" w:hAnsi="Arial" w:cs="Arial"/>
          <w:b/>
        </w:rPr>
        <w:t xml:space="preserve"> п</w:t>
      </w:r>
      <w:r w:rsidR="00A67B1B">
        <w:rPr>
          <w:rFonts w:ascii="Arial" w:hAnsi="Arial" w:cs="Arial"/>
          <w:b/>
        </w:rPr>
        <w:t>о</w:t>
      </w:r>
      <w:r w:rsidRPr="00BA081D">
        <w:rPr>
          <w:rFonts w:ascii="Arial" w:hAnsi="Arial" w:cs="Arial"/>
          <w:b/>
        </w:rPr>
        <w:t xml:space="preserve"> </w:t>
      </w:r>
      <w:r w:rsidR="00F5029B">
        <w:rPr>
          <w:rFonts w:ascii="Arial" w:hAnsi="Arial" w:cs="Arial"/>
          <w:b/>
        </w:rPr>
        <w:t>закупівлі</w:t>
      </w:r>
      <w:r w:rsidR="00A67B1B" w:rsidRPr="00A67B1B">
        <w:rPr>
          <w:rFonts w:ascii="Arial" w:hAnsi="Arial" w:cs="Arial"/>
          <w:b/>
        </w:rPr>
        <w:t xml:space="preserve"> ліцензійного програмного забезпечення</w:t>
      </w:r>
      <w:r w:rsidR="00A67B1B">
        <w:rPr>
          <w:rFonts w:ascii="Arial" w:hAnsi="Arial" w:cs="Arial"/>
          <w:b/>
        </w:rPr>
        <w:t>.</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0340E" w:rsidRDefault="0010340E" w:rsidP="0010340E">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780367" w:rsidRDefault="00780367" w:rsidP="00780367">
      <w:pPr>
        <w:pStyle w:val="af2"/>
        <w:ind w:firstLine="426"/>
        <w:jc w:val="both"/>
        <w:rPr>
          <w:rFonts w:ascii="Arial" w:hAnsi="Arial" w:cs="Arial"/>
          <w:lang w:val="uk-UA"/>
        </w:rPr>
      </w:pPr>
    </w:p>
    <w:p w:rsidR="00780367" w:rsidRDefault="00780367" w:rsidP="00780367">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115400" w:rsidRPr="00115400" w:rsidRDefault="00115400" w:rsidP="00115400">
      <w:pPr>
        <w:pStyle w:val="af2"/>
        <w:jc w:val="both"/>
        <w:rPr>
          <w:lang w:val="uk-UA"/>
        </w:rPr>
      </w:pPr>
    </w:p>
    <w:p w:rsidR="008525EC" w:rsidRPr="003E1BDB" w:rsidRDefault="008525EC" w:rsidP="000F2C7B">
      <w:pPr>
        <w:pStyle w:val="a5"/>
        <w:numPr>
          <w:ilvl w:val="0"/>
          <w:numId w:val="29"/>
        </w:numPr>
        <w:tabs>
          <w:tab w:val="left" w:pos="284"/>
        </w:tabs>
        <w:ind w:left="0" w:firstLine="0"/>
        <w:rPr>
          <w:rFonts w:ascii="Arial" w:hAnsi="Arial" w:cs="Arial"/>
        </w:rPr>
      </w:pPr>
      <w:r w:rsidRPr="003E1BDB">
        <w:rPr>
          <w:rFonts w:ascii="Arial" w:hAnsi="Arial" w:cs="Arial"/>
          <w:b/>
        </w:rPr>
        <w:t>Опис продукту</w:t>
      </w:r>
    </w:p>
    <w:p w:rsidR="0000143C" w:rsidRPr="003E1BDB" w:rsidRDefault="0000143C" w:rsidP="000F2C7B">
      <w:pPr>
        <w:pStyle w:val="a5"/>
        <w:numPr>
          <w:ilvl w:val="1"/>
          <w:numId w:val="29"/>
        </w:numPr>
        <w:tabs>
          <w:tab w:val="left" w:pos="284"/>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0F2C7B">
      <w:pPr>
        <w:pStyle w:val="a5"/>
        <w:numPr>
          <w:ilvl w:val="1"/>
          <w:numId w:val="29"/>
        </w:numPr>
        <w:tabs>
          <w:tab w:val="left" w:pos="284"/>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r w:rsidR="001C2834">
        <w:rPr>
          <w:rFonts w:ascii="Arial" w:hAnsi="Arial" w:cs="Arial"/>
        </w:rPr>
        <w:t xml:space="preserve"> </w:t>
      </w:r>
    </w:p>
    <w:tbl>
      <w:tblPr>
        <w:tblW w:w="102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048"/>
        <w:gridCol w:w="5417"/>
        <w:gridCol w:w="1311"/>
        <w:gridCol w:w="1292"/>
      </w:tblGrid>
      <w:tr w:rsidR="00FD7671" w:rsidRPr="006F165A" w:rsidTr="00F5029B">
        <w:trPr>
          <w:trHeight w:val="498"/>
        </w:trPr>
        <w:tc>
          <w:tcPr>
            <w:tcW w:w="1190" w:type="dxa"/>
            <w:vAlign w:val="center"/>
          </w:tcPr>
          <w:p w:rsidR="00A835E8" w:rsidRPr="001C2834" w:rsidRDefault="00A835E8" w:rsidP="001C2834">
            <w:pPr>
              <w:pStyle w:val="af2"/>
              <w:jc w:val="center"/>
              <w:rPr>
                <w:rFonts w:ascii="Arial" w:hAnsi="Arial" w:cs="Arial"/>
                <w:b/>
              </w:rPr>
            </w:pPr>
            <w:r w:rsidRPr="001C2834">
              <w:rPr>
                <w:rFonts w:ascii="Arial" w:hAnsi="Arial" w:cs="Arial"/>
                <w:b/>
              </w:rPr>
              <w:t>Лот №</w:t>
            </w:r>
          </w:p>
        </w:tc>
        <w:tc>
          <w:tcPr>
            <w:tcW w:w="1048" w:type="dxa"/>
            <w:shd w:val="clear" w:color="auto" w:fill="auto"/>
            <w:noWrap/>
            <w:vAlign w:val="center"/>
          </w:tcPr>
          <w:p w:rsidR="00A835E8" w:rsidRPr="001C2834" w:rsidRDefault="00A835E8" w:rsidP="001C2834">
            <w:pPr>
              <w:pStyle w:val="af2"/>
              <w:jc w:val="center"/>
              <w:rPr>
                <w:rFonts w:ascii="Arial" w:hAnsi="Arial" w:cs="Arial"/>
                <w:b/>
              </w:rPr>
            </w:pPr>
            <w:r w:rsidRPr="001C2834">
              <w:rPr>
                <w:rFonts w:ascii="Arial" w:hAnsi="Arial" w:cs="Arial"/>
                <w:b/>
              </w:rPr>
              <w:t>Назва</w:t>
            </w:r>
          </w:p>
        </w:tc>
        <w:tc>
          <w:tcPr>
            <w:tcW w:w="5417" w:type="dxa"/>
            <w:vAlign w:val="center"/>
          </w:tcPr>
          <w:p w:rsidR="00A835E8" w:rsidRPr="001C2834" w:rsidRDefault="00A835E8" w:rsidP="001C2834">
            <w:pPr>
              <w:pStyle w:val="af2"/>
              <w:jc w:val="center"/>
              <w:rPr>
                <w:rFonts w:ascii="Arial" w:hAnsi="Arial" w:cs="Arial"/>
                <w:b/>
              </w:rPr>
            </w:pPr>
            <w:r w:rsidRPr="001C2834">
              <w:rPr>
                <w:rFonts w:ascii="Arial" w:hAnsi="Arial" w:cs="Arial"/>
                <w:b/>
              </w:rPr>
              <w:t>Специфікація</w:t>
            </w:r>
          </w:p>
        </w:tc>
        <w:tc>
          <w:tcPr>
            <w:tcW w:w="1311" w:type="dxa"/>
            <w:shd w:val="clear" w:color="auto" w:fill="auto"/>
            <w:noWrap/>
            <w:vAlign w:val="center"/>
          </w:tcPr>
          <w:p w:rsidR="00A835E8" w:rsidRPr="001C2834" w:rsidRDefault="00F85789" w:rsidP="00864FB6">
            <w:pPr>
              <w:pStyle w:val="af2"/>
              <w:jc w:val="center"/>
              <w:rPr>
                <w:rFonts w:ascii="Arial" w:hAnsi="Arial" w:cs="Arial"/>
                <w:b/>
              </w:rPr>
            </w:pPr>
            <w:r w:rsidRPr="001C2834">
              <w:rPr>
                <w:rFonts w:ascii="Arial" w:hAnsi="Arial" w:cs="Arial"/>
                <w:b/>
              </w:rPr>
              <w:t>К</w:t>
            </w:r>
            <w:r w:rsidR="00A835E8" w:rsidRPr="001C2834">
              <w:rPr>
                <w:rFonts w:ascii="Arial" w:hAnsi="Arial" w:cs="Arial"/>
                <w:b/>
              </w:rPr>
              <w:t>іл</w:t>
            </w:r>
            <w:r w:rsidR="00864FB6">
              <w:rPr>
                <w:rFonts w:ascii="Arial" w:hAnsi="Arial" w:cs="Arial"/>
                <w:b/>
                <w:lang w:val="uk-UA"/>
              </w:rPr>
              <w:t>-</w:t>
            </w:r>
            <w:r w:rsidR="00A835E8" w:rsidRPr="001C2834">
              <w:rPr>
                <w:rFonts w:ascii="Arial" w:hAnsi="Arial" w:cs="Arial"/>
                <w:b/>
              </w:rPr>
              <w:t>ть</w:t>
            </w:r>
          </w:p>
        </w:tc>
        <w:tc>
          <w:tcPr>
            <w:tcW w:w="1292" w:type="dxa"/>
            <w:vAlign w:val="center"/>
          </w:tcPr>
          <w:p w:rsidR="00A835E8" w:rsidRPr="001C2834" w:rsidRDefault="00A835E8" w:rsidP="001C2834">
            <w:pPr>
              <w:pStyle w:val="af2"/>
              <w:jc w:val="center"/>
              <w:rPr>
                <w:rFonts w:ascii="Arial" w:hAnsi="Arial" w:cs="Arial"/>
                <w:b/>
              </w:rPr>
            </w:pPr>
            <w:r w:rsidRPr="001C2834">
              <w:rPr>
                <w:rFonts w:ascii="Arial" w:hAnsi="Arial" w:cs="Arial"/>
                <w:b/>
              </w:rPr>
              <w:t>Проект</w:t>
            </w:r>
          </w:p>
        </w:tc>
      </w:tr>
      <w:tr w:rsidR="00FD7671" w:rsidRPr="006F165A" w:rsidTr="00F5029B">
        <w:trPr>
          <w:trHeight w:val="796"/>
        </w:trPr>
        <w:tc>
          <w:tcPr>
            <w:tcW w:w="1190" w:type="dxa"/>
            <w:vAlign w:val="center"/>
          </w:tcPr>
          <w:p w:rsidR="008D2971" w:rsidRPr="00FD7671" w:rsidRDefault="00864FB6" w:rsidP="00FD7671">
            <w:pPr>
              <w:pStyle w:val="af2"/>
              <w:jc w:val="center"/>
              <w:rPr>
                <w:rFonts w:ascii="Arial" w:hAnsi="Arial" w:cs="Arial"/>
                <w:lang w:val="uk-UA"/>
              </w:rPr>
            </w:pPr>
            <w:r w:rsidRPr="00FD7671">
              <w:rPr>
                <w:rFonts w:ascii="Arial" w:hAnsi="Arial" w:cs="Arial"/>
              </w:rPr>
              <w:t>Лот</w:t>
            </w:r>
            <w:r w:rsidR="00EE4D1A">
              <w:rPr>
                <w:rFonts w:ascii="Arial" w:hAnsi="Arial" w:cs="Arial"/>
                <w:lang w:val="uk-UA"/>
              </w:rPr>
              <w:t xml:space="preserve"> </w:t>
            </w:r>
            <w:r w:rsidRPr="00FD7671">
              <w:rPr>
                <w:rFonts w:ascii="Arial" w:hAnsi="Arial" w:cs="Arial"/>
              </w:rPr>
              <w:t>№1</w:t>
            </w:r>
          </w:p>
        </w:tc>
        <w:tc>
          <w:tcPr>
            <w:tcW w:w="1048" w:type="dxa"/>
            <w:shd w:val="clear" w:color="auto" w:fill="auto"/>
            <w:noWrap/>
            <w:vAlign w:val="center"/>
          </w:tcPr>
          <w:p w:rsidR="008D2971" w:rsidRPr="00FD7671" w:rsidRDefault="00FD7671" w:rsidP="00FD7671">
            <w:pPr>
              <w:pStyle w:val="af2"/>
              <w:jc w:val="center"/>
              <w:rPr>
                <w:rFonts w:ascii="Arial" w:hAnsi="Arial" w:cs="Arial"/>
              </w:rPr>
            </w:pPr>
            <w:r w:rsidRPr="00FD7671">
              <w:rPr>
                <w:rFonts w:ascii="Arial" w:hAnsi="Arial" w:cs="Arial"/>
                <w:lang w:val="uk-UA"/>
              </w:rPr>
              <w:t>Ліцензія ПО</w:t>
            </w:r>
          </w:p>
        </w:tc>
        <w:tc>
          <w:tcPr>
            <w:tcW w:w="5417" w:type="dxa"/>
            <w:vAlign w:val="center"/>
          </w:tcPr>
          <w:p w:rsidR="00FD7671" w:rsidRPr="00FD7671" w:rsidRDefault="00FD7671" w:rsidP="00FD7671">
            <w:pPr>
              <w:pStyle w:val="af2"/>
              <w:rPr>
                <w:rFonts w:ascii="Arial" w:hAnsi="Arial" w:cs="Arial"/>
              </w:rPr>
            </w:pPr>
            <w:r w:rsidRPr="00FD7671">
              <w:rPr>
                <w:rFonts w:ascii="Arial" w:hAnsi="Arial" w:cs="Arial"/>
              </w:rPr>
              <w:t>Ліцензія Microsoft 365 Business Premium</w:t>
            </w:r>
          </w:p>
          <w:p w:rsidR="008D2971" w:rsidRPr="00FD7671" w:rsidRDefault="00FD7671" w:rsidP="00FD7671">
            <w:pPr>
              <w:pStyle w:val="af2"/>
              <w:rPr>
                <w:rFonts w:ascii="Arial" w:hAnsi="Arial" w:cs="Arial"/>
              </w:rPr>
            </w:pPr>
            <w:r w:rsidRPr="00FD7671">
              <w:rPr>
                <w:rFonts w:ascii="Arial" w:hAnsi="Arial" w:cs="Arial"/>
              </w:rPr>
              <w:t>(Nonprofit Staff Pricing)</w:t>
            </w:r>
          </w:p>
        </w:tc>
        <w:tc>
          <w:tcPr>
            <w:tcW w:w="1311" w:type="dxa"/>
            <w:shd w:val="clear" w:color="auto" w:fill="auto"/>
            <w:noWrap/>
            <w:vAlign w:val="center"/>
          </w:tcPr>
          <w:p w:rsidR="008D2971" w:rsidRPr="00FD7671" w:rsidRDefault="00FD7671" w:rsidP="00FD7671">
            <w:pPr>
              <w:pStyle w:val="af2"/>
              <w:jc w:val="center"/>
              <w:rPr>
                <w:rFonts w:ascii="Arial" w:hAnsi="Arial" w:cs="Arial"/>
              </w:rPr>
            </w:pPr>
            <w:r w:rsidRPr="00FD7671">
              <w:rPr>
                <w:rFonts w:ascii="Arial" w:hAnsi="Arial" w:cs="Arial"/>
                <w:lang w:val="uk-UA"/>
              </w:rPr>
              <w:t>13</w:t>
            </w:r>
          </w:p>
        </w:tc>
        <w:tc>
          <w:tcPr>
            <w:tcW w:w="1292" w:type="dxa"/>
            <w:vAlign w:val="center"/>
          </w:tcPr>
          <w:p w:rsidR="008D2971" w:rsidRPr="00FD7671" w:rsidRDefault="00E162F0" w:rsidP="00FD7671">
            <w:pPr>
              <w:pStyle w:val="af2"/>
              <w:jc w:val="center"/>
              <w:rPr>
                <w:rFonts w:ascii="Arial" w:hAnsi="Arial" w:cs="Arial"/>
                <w:lang w:val="uk-UA"/>
              </w:rPr>
            </w:pPr>
            <w:r w:rsidRPr="00FD7671">
              <w:rPr>
                <w:rFonts w:ascii="Arial" w:hAnsi="Arial" w:cs="Arial"/>
              </w:rPr>
              <w:t>All projects</w:t>
            </w:r>
          </w:p>
        </w:tc>
      </w:tr>
    </w:tbl>
    <w:p w:rsidR="00422C74" w:rsidRPr="0040088E" w:rsidRDefault="00422C74" w:rsidP="000A0741">
      <w:pPr>
        <w:pStyle w:val="af2"/>
        <w:rPr>
          <w:rFonts w:ascii="Arial" w:hAnsi="Arial" w:cs="Arial"/>
          <w:i/>
          <w:color w:val="FF0000"/>
          <w:sz w:val="16"/>
          <w:szCs w:val="16"/>
          <w:lang w:val="uk-UA"/>
        </w:rPr>
      </w:pPr>
    </w:p>
    <w:p w:rsidR="000A0741" w:rsidRPr="000A0741" w:rsidRDefault="000A0741" w:rsidP="000F2C7B">
      <w:pPr>
        <w:pStyle w:val="af2"/>
        <w:numPr>
          <w:ilvl w:val="0"/>
          <w:numId w:val="29"/>
        </w:numPr>
        <w:tabs>
          <w:tab w:val="left" w:pos="284"/>
        </w:tabs>
        <w:ind w:left="0" w:firstLine="0"/>
        <w:rPr>
          <w:rFonts w:ascii="Arial" w:hAnsi="Arial" w:cs="Arial"/>
          <w:b/>
          <w:lang w:val="uk-UA"/>
        </w:rPr>
      </w:pPr>
      <w:r w:rsidRPr="000A0741">
        <w:rPr>
          <w:rFonts w:ascii="Arial" w:hAnsi="Arial" w:cs="Arial"/>
          <w:b/>
          <w:lang w:val="uk-UA"/>
        </w:rPr>
        <w:t>Вимоги до предмета закупівлі:</w:t>
      </w:r>
    </w:p>
    <w:p w:rsidR="000A0741"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Постачальник має забезпечити постачання дійсних, активних 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rsidR="000A0741" w:rsidRPr="0063635B"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 xml:space="preserve">Ліцензії повинні бути з офіційною технічною підтримкою від виробника або уповноваженого партнера. </w:t>
      </w:r>
    </w:p>
    <w:p w:rsidR="000A0741"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 xml:space="preserve">Ліцензії повинні бути зареєстровані на ім’я замовника із наданням повного доступу до адміністрування. </w:t>
      </w:r>
    </w:p>
    <w:p w:rsidR="00554C96" w:rsidRPr="00FD7671" w:rsidRDefault="00864FB6" w:rsidP="00FD7671">
      <w:pPr>
        <w:pStyle w:val="a5"/>
        <w:widowControl w:val="0"/>
        <w:numPr>
          <w:ilvl w:val="1"/>
          <w:numId w:val="29"/>
        </w:numPr>
        <w:tabs>
          <w:tab w:val="left" w:pos="709"/>
          <w:tab w:val="num" w:pos="1440"/>
        </w:tabs>
        <w:spacing w:after="0" w:line="240" w:lineRule="auto"/>
        <w:ind w:left="0" w:firstLine="0"/>
        <w:jc w:val="both"/>
        <w:rPr>
          <w:rFonts w:ascii="Arial" w:hAnsi="Arial" w:cs="Arial"/>
          <w:b/>
          <w:color w:val="FF0000"/>
        </w:rPr>
      </w:pPr>
      <w:r w:rsidRPr="00FD7671">
        <w:rPr>
          <w:rFonts w:ascii="Arial" w:hAnsi="Arial" w:cs="Arial"/>
          <w:b/>
          <w:color w:val="FF0000"/>
        </w:rPr>
        <w:t>Учасники мають підтвердити партнерські відносини з Майкрософт, бути офіційним партнером: сайт – підтвердити посиланням, Договір, Сертифікат партнерства, Лист -підтвердження, та мати право продажу ліцензій Nonprofit Staff Pricing.</w:t>
      </w:r>
    </w:p>
    <w:p w:rsidR="00864FB6" w:rsidRPr="00ED3234" w:rsidRDefault="00864FB6" w:rsidP="00864FB6">
      <w:pPr>
        <w:widowControl w:val="0"/>
        <w:tabs>
          <w:tab w:val="num" w:pos="1440"/>
        </w:tabs>
        <w:spacing w:after="0" w:line="240" w:lineRule="auto"/>
        <w:ind w:firstLine="284"/>
        <w:jc w:val="both"/>
        <w:rPr>
          <w:rFonts w:ascii="Arial" w:hAnsi="Arial" w:cs="Arial"/>
          <w:b/>
          <w:sz w:val="16"/>
          <w:szCs w:val="16"/>
        </w:rPr>
      </w:pPr>
    </w:p>
    <w:p w:rsidR="000F2C7B" w:rsidRDefault="00421796" w:rsidP="000F2C7B">
      <w:pPr>
        <w:pStyle w:val="a5"/>
        <w:widowControl w:val="0"/>
        <w:numPr>
          <w:ilvl w:val="0"/>
          <w:numId w:val="29"/>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rsidR="000F2C7B" w:rsidRDefault="00921E8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w:t>
      </w:r>
      <w:r w:rsidR="0000143C" w:rsidRPr="000F2C7B">
        <w:rPr>
          <w:rFonts w:ascii="Arial" w:hAnsi="Arial" w:cs="Arial"/>
          <w:b/>
        </w:rPr>
        <w:t xml:space="preserve"> 1</w:t>
      </w:r>
      <w:r w:rsidRPr="000F2C7B">
        <w:rPr>
          <w:rFonts w:ascii="Arial" w:hAnsi="Arial" w:cs="Arial"/>
          <w:b/>
        </w:rPr>
        <w:t>.</w:t>
      </w:r>
      <w:r w:rsidR="00915EA2" w:rsidRPr="000F2C7B">
        <w:rPr>
          <w:rFonts w:ascii="Arial" w:hAnsi="Arial" w:cs="Arial"/>
          <w:b/>
        </w:rPr>
        <w:t>2</w:t>
      </w:r>
      <w:r w:rsidRPr="000F2C7B">
        <w:rPr>
          <w:rFonts w:ascii="Arial" w:hAnsi="Arial" w:cs="Arial"/>
          <w:b/>
        </w:rPr>
        <w:t>.</w:t>
      </w:r>
      <w:r w:rsidRPr="000F2C7B">
        <w:rPr>
          <w:rFonts w:ascii="Arial" w:hAnsi="Arial" w:cs="Arial"/>
        </w:rPr>
        <w:t>).</w:t>
      </w:r>
    </w:p>
    <w:p w:rsidR="000F2C7B" w:rsidRDefault="003017D0" w:rsidP="00FD7671">
      <w:pPr>
        <w:pStyle w:val="a5"/>
        <w:widowControl w:val="0"/>
        <w:numPr>
          <w:ilvl w:val="1"/>
          <w:numId w:val="29"/>
        </w:numPr>
        <w:tabs>
          <w:tab w:val="left" w:pos="567"/>
        </w:tabs>
        <w:spacing w:after="0" w:line="240" w:lineRule="auto"/>
        <w:ind w:left="0" w:firstLine="0"/>
        <w:jc w:val="both"/>
        <w:rPr>
          <w:rFonts w:ascii="Arial" w:hAnsi="Arial" w:cs="Arial"/>
        </w:rPr>
      </w:pPr>
      <w:r w:rsidRPr="000F2C7B">
        <w:rPr>
          <w:rFonts w:ascii="Arial" w:hAnsi="Arial" w:cs="Arial"/>
        </w:rPr>
        <w:t xml:space="preserve">Поставка в електронному </w:t>
      </w:r>
      <w:r w:rsidR="000F2C7B" w:rsidRPr="000F2C7B">
        <w:rPr>
          <w:rFonts w:ascii="Arial" w:hAnsi="Arial" w:cs="Arial"/>
        </w:rPr>
        <w:t>форматі</w:t>
      </w:r>
      <w:r w:rsidR="000F09CA">
        <w:rPr>
          <w:rFonts w:ascii="Arial" w:hAnsi="Arial" w:cs="Arial"/>
        </w:rPr>
        <w:t xml:space="preserve"> </w:t>
      </w:r>
      <w:r w:rsidR="00FD7671">
        <w:rPr>
          <w:rFonts w:ascii="Arial" w:hAnsi="Arial" w:cs="Arial"/>
        </w:rPr>
        <w:t>в існуючий тенант Альянсу.</w:t>
      </w:r>
    </w:p>
    <w:p w:rsidR="000F2C7B" w:rsidRDefault="000F2C7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Технічна підтримка або консультаційна допомога з активації має бути доступна впродовж усього терміну дії ліцензій. </w:t>
      </w:r>
    </w:p>
    <w:p w:rsidR="000F2C7B" w:rsidRDefault="000F2C7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Постачальник гарантує, що жодне з наданих П</w:t>
      </w:r>
      <w:r w:rsidR="00FD7671">
        <w:rPr>
          <w:rFonts w:ascii="Arial" w:hAnsi="Arial" w:cs="Arial"/>
        </w:rPr>
        <w:t>О</w:t>
      </w:r>
      <w:r w:rsidRPr="000F2C7B">
        <w:rPr>
          <w:rFonts w:ascii="Arial" w:hAnsi="Arial" w:cs="Arial"/>
        </w:rPr>
        <w:t xml:space="preserve"> не є піратським або придбаним з порушенням ліцензійної політики виробника. </w:t>
      </w:r>
    </w:p>
    <w:p w:rsidR="000F2C7B" w:rsidRDefault="000F6243"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sidR="00780367" w:rsidRPr="000F2C7B">
        <w:rPr>
          <w:rFonts w:ascii="Arial" w:hAnsi="Arial" w:cs="Arial"/>
        </w:rPr>
        <w:t>:</w:t>
      </w:r>
      <w:r w:rsidR="00FD7671">
        <w:rPr>
          <w:rFonts w:ascii="Arial" w:hAnsi="Arial" w:cs="Arial"/>
        </w:rPr>
        <w:t xml:space="preserve"> </w:t>
      </w:r>
      <w:r w:rsidR="00FD7671">
        <w:rPr>
          <w:rFonts w:ascii="Arial" w:hAnsi="Arial" w:cs="Arial"/>
          <w:b/>
        </w:rPr>
        <w:t>серпень</w:t>
      </w:r>
      <w:r w:rsidR="00780367" w:rsidRPr="000F2C7B">
        <w:rPr>
          <w:rFonts w:ascii="Arial" w:hAnsi="Arial" w:cs="Arial"/>
          <w:b/>
        </w:rPr>
        <w:t xml:space="preserve"> 2025 року</w:t>
      </w:r>
      <w:r w:rsidR="00780367" w:rsidRPr="000F2C7B">
        <w:rPr>
          <w:rFonts w:ascii="Arial" w:hAnsi="Arial" w:cs="Arial"/>
        </w:rPr>
        <w:t xml:space="preserve">. </w:t>
      </w:r>
      <w:r w:rsidRPr="000F2C7B">
        <w:rPr>
          <w:rFonts w:ascii="Arial" w:hAnsi="Arial" w:cs="Arial"/>
        </w:rPr>
        <w:t>Учасники запрошуються надати власні прогнози</w:t>
      </w:r>
      <w:r w:rsidR="00706527" w:rsidRPr="000F2C7B">
        <w:rPr>
          <w:rFonts w:ascii="Arial" w:hAnsi="Arial" w:cs="Arial"/>
        </w:rPr>
        <w:t>,</w:t>
      </w:r>
      <w:r w:rsidRPr="000F2C7B">
        <w:rPr>
          <w:rFonts w:ascii="Arial" w:hAnsi="Arial" w:cs="Arial"/>
        </w:rPr>
        <w:t xml:space="preserve"> щодо строків поставки замовлення </w:t>
      </w:r>
      <w:r w:rsidR="00915EA2" w:rsidRPr="000F2C7B">
        <w:rPr>
          <w:rFonts w:ascii="Arial" w:hAnsi="Arial" w:cs="Arial"/>
        </w:rPr>
        <w:t xml:space="preserve">у </w:t>
      </w:r>
      <w:r w:rsidR="00915EA2" w:rsidRPr="000F2C7B">
        <w:rPr>
          <w:rFonts w:ascii="Arial" w:hAnsi="Arial" w:cs="Arial"/>
          <w:b/>
        </w:rPr>
        <w:t>Додат</w:t>
      </w:r>
      <w:r w:rsidRPr="000F2C7B">
        <w:rPr>
          <w:rFonts w:ascii="Arial" w:hAnsi="Arial" w:cs="Arial"/>
          <w:b/>
        </w:rPr>
        <w:t>к</w:t>
      </w:r>
      <w:r w:rsidR="00915EA2" w:rsidRPr="000F2C7B">
        <w:rPr>
          <w:rFonts w:ascii="Arial" w:hAnsi="Arial" w:cs="Arial"/>
          <w:b/>
        </w:rPr>
        <w:t>у</w:t>
      </w:r>
      <w:r w:rsidRPr="000F2C7B">
        <w:rPr>
          <w:rFonts w:ascii="Arial" w:hAnsi="Arial" w:cs="Arial"/>
          <w:b/>
        </w:rPr>
        <w:t xml:space="preserve"> № </w:t>
      </w:r>
      <w:r w:rsidR="00322DF8" w:rsidRPr="000F2C7B">
        <w:rPr>
          <w:rFonts w:ascii="Arial" w:hAnsi="Arial" w:cs="Arial"/>
          <w:b/>
        </w:rPr>
        <w:t>3</w:t>
      </w:r>
      <w:r w:rsidR="00E92250" w:rsidRPr="000F2C7B">
        <w:rPr>
          <w:rFonts w:ascii="Arial" w:hAnsi="Arial" w:cs="Arial"/>
        </w:rPr>
        <w:t>.</w:t>
      </w:r>
    </w:p>
    <w:p w:rsidR="000F2C7B" w:rsidRPr="001C2834" w:rsidRDefault="000F2C7B" w:rsidP="00554C96">
      <w:pPr>
        <w:pStyle w:val="af2"/>
        <w:jc w:val="both"/>
        <w:rPr>
          <w:rFonts w:ascii="Arial" w:hAnsi="Arial" w:cs="Arial"/>
          <w:sz w:val="16"/>
          <w:szCs w:val="16"/>
          <w:lang w:val="uk-UA"/>
        </w:rPr>
      </w:pPr>
    </w:p>
    <w:p w:rsidR="00DF703E" w:rsidRDefault="00B41E13" w:rsidP="00ED3234">
      <w:pPr>
        <w:pStyle w:val="af2"/>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FD7671" w:rsidRPr="00FD7671" w:rsidRDefault="00DF703E" w:rsidP="00FD7671">
      <w:pPr>
        <w:pStyle w:val="af2"/>
        <w:widowControl w:val="0"/>
        <w:numPr>
          <w:ilvl w:val="1"/>
          <w:numId w:val="38"/>
        </w:numPr>
        <w:tabs>
          <w:tab w:val="left" w:pos="567"/>
          <w:tab w:val="left" w:pos="993"/>
          <w:tab w:val="num" w:pos="1440"/>
        </w:tabs>
        <w:ind w:left="0" w:firstLine="0"/>
        <w:jc w:val="both"/>
        <w:rPr>
          <w:rFonts w:ascii="Arial" w:hAnsi="Arial" w:cs="Arial"/>
          <w:lang w:val="ru-RU"/>
        </w:rPr>
      </w:pPr>
      <w:r w:rsidRPr="00FD7671">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825387" w:rsidRPr="00FD7671">
        <w:rPr>
          <w:rFonts w:ascii="Arial" w:hAnsi="Arial" w:cs="Arial"/>
          <w:lang w:val="uk-UA"/>
        </w:rPr>
        <w:t>6</w:t>
      </w:r>
      <w:r w:rsidRPr="00FD7671">
        <w:rPr>
          <w:rFonts w:ascii="Arial" w:hAnsi="Arial" w:cs="Arial"/>
          <w:lang w:val="uk-UA"/>
        </w:rPr>
        <w:t>0 (</w:t>
      </w:r>
      <w:r w:rsidR="00825387" w:rsidRPr="00FD7671">
        <w:rPr>
          <w:rFonts w:ascii="Arial" w:hAnsi="Arial" w:cs="Arial"/>
          <w:lang w:val="uk-UA"/>
        </w:rPr>
        <w:t>шістдесяти</w:t>
      </w:r>
      <w:r w:rsidRPr="00FD7671">
        <w:rPr>
          <w:rFonts w:ascii="Arial" w:hAnsi="Arial" w:cs="Arial"/>
          <w:lang w:val="uk-UA"/>
        </w:rPr>
        <w:t>) днів з дня їх подачі;</w:t>
      </w:r>
      <w:r w:rsidR="00FD7671" w:rsidRPr="00FD7671">
        <w:rPr>
          <w:rFonts w:ascii="Arial" w:hAnsi="Arial" w:cs="Arial"/>
          <w:lang w:val="uk-UA"/>
        </w:rPr>
        <w:t xml:space="preserve"> </w:t>
      </w:r>
    </w:p>
    <w:p w:rsidR="00FD7671" w:rsidRPr="00FD7671" w:rsidRDefault="00DF703E" w:rsidP="00FD7671">
      <w:pPr>
        <w:pStyle w:val="af2"/>
        <w:widowControl w:val="0"/>
        <w:numPr>
          <w:ilvl w:val="1"/>
          <w:numId w:val="38"/>
        </w:numPr>
        <w:tabs>
          <w:tab w:val="left" w:pos="567"/>
          <w:tab w:val="left" w:pos="993"/>
          <w:tab w:val="num" w:pos="1440"/>
        </w:tabs>
        <w:ind w:left="0" w:firstLine="0"/>
        <w:jc w:val="both"/>
        <w:rPr>
          <w:rFonts w:ascii="Arial" w:hAnsi="Arial" w:cs="Arial"/>
          <w:lang w:val="uk-UA"/>
        </w:rPr>
      </w:pPr>
      <w:r w:rsidRPr="00F5029B">
        <w:rPr>
          <w:rFonts w:ascii="Arial" w:hAnsi="Arial" w:cs="Arial"/>
          <w:lang w:val="uk-UA"/>
        </w:rPr>
        <w:lastRenderedPageBreak/>
        <w:t>Ціни повинні бути надані в доларах</w:t>
      </w:r>
      <w:r w:rsidRPr="00FD7671">
        <w:rPr>
          <w:rFonts w:ascii="Arial" w:hAnsi="Arial" w:cs="Arial"/>
          <w:lang w:val="ru-RU"/>
        </w:rPr>
        <w:t xml:space="preserve"> США, </w:t>
      </w:r>
      <w:r w:rsidR="00FD7671" w:rsidRPr="00F5029B">
        <w:rPr>
          <w:rFonts w:ascii="Arial" w:hAnsi="Arial" w:cs="Arial"/>
          <w:b/>
          <w:color w:val="FF0000"/>
          <w:lang w:val="uk-UA"/>
        </w:rPr>
        <w:t>бажано</w:t>
      </w:r>
      <w:r w:rsidR="00FD7671" w:rsidRPr="00F5029B">
        <w:rPr>
          <w:rFonts w:ascii="Arial" w:hAnsi="Arial" w:cs="Arial"/>
          <w:lang w:val="uk-UA"/>
        </w:rPr>
        <w:t xml:space="preserve"> </w:t>
      </w:r>
      <w:r w:rsidRPr="00F5029B">
        <w:rPr>
          <w:rFonts w:ascii="Arial" w:hAnsi="Arial" w:cs="Arial"/>
          <w:b/>
          <w:color w:val="FF0000"/>
          <w:lang w:val="uk-UA"/>
        </w:rPr>
        <w:t>без ПДВ</w:t>
      </w:r>
      <w:r w:rsidR="00FD7671" w:rsidRPr="00F5029B">
        <w:rPr>
          <w:rFonts w:ascii="Arial" w:hAnsi="Arial" w:cs="Arial"/>
          <w:b/>
          <w:color w:val="FF0000"/>
          <w:lang w:val="uk-UA"/>
        </w:rPr>
        <w:t>.</w:t>
      </w:r>
      <w:r w:rsidR="00FD7671" w:rsidRPr="00FD7671">
        <w:rPr>
          <w:rFonts w:ascii="Arial" w:hAnsi="Arial" w:cs="Arial"/>
          <w:b/>
          <w:color w:val="FF0000"/>
          <w:lang w:val="ru-RU"/>
        </w:rPr>
        <w:t xml:space="preserve"> </w:t>
      </w:r>
    </w:p>
    <w:p w:rsidR="00B41E13" w:rsidRPr="00FD7671" w:rsidRDefault="00DF703E" w:rsidP="00FD7671">
      <w:pPr>
        <w:pStyle w:val="af2"/>
        <w:widowControl w:val="0"/>
        <w:numPr>
          <w:ilvl w:val="1"/>
          <w:numId w:val="38"/>
        </w:numPr>
        <w:tabs>
          <w:tab w:val="left" w:pos="567"/>
          <w:tab w:val="left" w:pos="993"/>
          <w:tab w:val="num" w:pos="1440"/>
        </w:tabs>
        <w:ind w:left="0" w:firstLine="0"/>
        <w:jc w:val="both"/>
        <w:rPr>
          <w:rFonts w:ascii="Arial" w:hAnsi="Arial" w:cs="Arial"/>
          <w:lang w:val="uk-UA"/>
        </w:rPr>
      </w:pPr>
      <w:r w:rsidRPr="00FD7671">
        <w:rPr>
          <w:rFonts w:ascii="Arial" w:hAnsi="Arial" w:cs="Arial"/>
          <w:lang w:val="uk-UA"/>
        </w:rPr>
        <w:t>А</w:t>
      </w:r>
      <w:r w:rsidR="00B41E13" w:rsidRPr="00FD7671">
        <w:rPr>
          <w:rFonts w:ascii="Arial" w:hAnsi="Arial" w:cs="Arial"/>
          <w:lang w:val="uk-UA"/>
        </w:rPr>
        <w:t xml:space="preserve">вансовий платіж – не більше 50% від загального обсягу кожної окремої партії Товару </w:t>
      </w:r>
      <w:r w:rsidR="00114C6D" w:rsidRPr="00FD7671">
        <w:rPr>
          <w:rFonts w:ascii="Arial" w:hAnsi="Arial" w:cs="Arial"/>
          <w:lang w:val="uk-UA"/>
        </w:rPr>
        <w:t xml:space="preserve">буде проведений </w:t>
      </w:r>
      <w:r w:rsidR="00B41E13" w:rsidRPr="00FD7671">
        <w:rPr>
          <w:rFonts w:ascii="Arial" w:hAnsi="Arial" w:cs="Arial"/>
          <w:lang w:val="uk-UA"/>
        </w:rPr>
        <w:t>протягом 10 (десяти) робочих днів з моменту підписання Договору</w:t>
      </w:r>
      <w:r w:rsidR="00757477" w:rsidRPr="00FD7671">
        <w:rPr>
          <w:rFonts w:ascii="Arial" w:hAnsi="Arial" w:cs="Arial"/>
          <w:lang w:val="uk-UA"/>
        </w:rPr>
        <w:t xml:space="preserve"> та</w:t>
      </w:r>
      <w:r w:rsidR="00B41E13" w:rsidRPr="00FD7671">
        <w:rPr>
          <w:rFonts w:ascii="Arial" w:hAnsi="Arial" w:cs="Arial"/>
          <w:lang w:val="uk-UA"/>
        </w:rPr>
        <w:t xml:space="preserve"> </w:t>
      </w:r>
      <w:r w:rsidR="00757477" w:rsidRPr="00FD7671">
        <w:rPr>
          <w:rFonts w:ascii="Arial" w:hAnsi="Arial" w:cs="Arial"/>
          <w:lang w:val="uk-UA"/>
        </w:rPr>
        <w:t xml:space="preserve">Додатку з </w:t>
      </w:r>
      <w:r w:rsidR="001A43F5" w:rsidRPr="00FD7671">
        <w:rPr>
          <w:rFonts w:ascii="Arial" w:hAnsi="Arial" w:cs="Arial"/>
          <w:lang w:val="uk-UA"/>
        </w:rPr>
        <w:t>надання рахунку-фактури</w:t>
      </w:r>
      <w:r w:rsidR="00757477" w:rsidRPr="00FD7671">
        <w:rPr>
          <w:rFonts w:ascii="Arial" w:hAnsi="Arial" w:cs="Arial"/>
          <w:lang w:val="uk-UA"/>
        </w:rPr>
        <w:t>;</w:t>
      </w:r>
      <w:r w:rsidR="00B41E13" w:rsidRPr="00FD7671">
        <w:rPr>
          <w:rFonts w:ascii="Arial" w:hAnsi="Arial" w:cs="Arial"/>
          <w:lang w:val="uk-UA"/>
        </w:rPr>
        <w:t xml:space="preserve"> </w:t>
      </w:r>
    </w:p>
    <w:p w:rsidR="00FD7671" w:rsidRDefault="00114C6D" w:rsidP="00FD7671">
      <w:pPr>
        <w:pStyle w:val="af2"/>
        <w:tabs>
          <w:tab w:val="left" w:pos="567"/>
          <w:tab w:val="left" w:pos="993"/>
        </w:tabs>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r w:rsidR="00FD7671">
        <w:rPr>
          <w:rFonts w:ascii="Arial" w:hAnsi="Arial" w:cs="Arial"/>
          <w:lang w:val="uk-UA"/>
        </w:rPr>
        <w:t xml:space="preserve"> </w:t>
      </w:r>
    </w:p>
    <w:p w:rsidR="00FD7671" w:rsidRPr="00FD7671" w:rsidRDefault="00B41E13" w:rsidP="00FD7671">
      <w:pPr>
        <w:pStyle w:val="af2"/>
        <w:numPr>
          <w:ilvl w:val="1"/>
          <w:numId w:val="38"/>
        </w:numPr>
        <w:tabs>
          <w:tab w:val="left" w:pos="567"/>
          <w:tab w:val="left" w:pos="993"/>
        </w:tabs>
        <w:ind w:left="0" w:firstLine="0"/>
        <w:jc w:val="both"/>
        <w:rPr>
          <w:rFonts w:ascii="Arial" w:hAnsi="Arial" w:cs="Arial"/>
          <w:b/>
          <w:lang w:val="uk-UA"/>
        </w:rPr>
      </w:pPr>
      <w:r w:rsidRPr="00FD7671">
        <w:rPr>
          <w:rFonts w:ascii="Arial" w:hAnsi="Arial" w:cs="Arial"/>
          <w:lang w:val="uk-UA"/>
        </w:rPr>
        <w:t>Договір на поставку буде укла</w:t>
      </w:r>
      <w:r w:rsidR="00AA5B79" w:rsidRPr="00FD7671">
        <w:rPr>
          <w:rFonts w:ascii="Arial" w:hAnsi="Arial" w:cs="Arial"/>
          <w:lang w:val="uk-UA"/>
        </w:rPr>
        <w:t xml:space="preserve">дено і платежі будуть виконані </w:t>
      </w:r>
      <w:r w:rsidRPr="00FD7671">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FD7671">
        <w:rPr>
          <w:rFonts w:ascii="Arial" w:hAnsi="Arial" w:cs="Arial"/>
          <w:lang w:val="uk-UA"/>
        </w:rPr>
        <w:t xml:space="preserve"> </w:t>
      </w:r>
    </w:p>
    <w:p w:rsidR="007F43B6" w:rsidRDefault="00114C6D" w:rsidP="00212205">
      <w:pPr>
        <w:pStyle w:val="af2"/>
        <w:numPr>
          <w:ilvl w:val="1"/>
          <w:numId w:val="38"/>
        </w:numPr>
        <w:tabs>
          <w:tab w:val="left" w:pos="567"/>
          <w:tab w:val="left" w:pos="993"/>
        </w:tabs>
        <w:ind w:left="0" w:firstLine="0"/>
        <w:jc w:val="both"/>
        <w:rPr>
          <w:rFonts w:ascii="Arial" w:hAnsi="Arial" w:cs="Arial"/>
          <w:b/>
          <w:lang w:val="uk-UA"/>
        </w:rPr>
      </w:pPr>
      <w:r w:rsidRPr="007F43B6">
        <w:rPr>
          <w:rFonts w:ascii="Arial" w:hAnsi="Arial" w:cs="Arial"/>
          <w:lang w:val="uk-UA"/>
        </w:rPr>
        <w:t xml:space="preserve">Учасники запрошуються надати </w:t>
      </w:r>
      <w:r w:rsidRPr="007F43B6">
        <w:rPr>
          <w:rFonts w:ascii="Arial" w:eastAsia="Arial" w:hAnsi="Arial" w:cs="Arial"/>
          <w:lang w:val="uk-UA"/>
        </w:rPr>
        <w:t xml:space="preserve">умови оплати, які Ви пропонуєте у </w:t>
      </w:r>
      <w:r w:rsidRPr="007F43B6">
        <w:rPr>
          <w:rFonts w:ascii="Arial" w:hAnsi="Arial" w:cs="Arial"/>
          <w:b/>
          <w:lang w:val="uk-UA"/>
        </w:rPr>
        <w:t>Додатку № 3.</w:t>
      </w:r>
      <w:r w:rsidR="00FD7671" w:rsidRPr="007F43B6">
        <w:rPr>
          <w:rFonts w:ascii="Arial" w:hAnsi="Arial" w:cs="Arial"/>
          <w:b/>
          <w:lang w:val="uk-UA"/>
        </w:rPr>
        <w:t xml:space="preserve"> </w:t>
      </w:r>
    </w:p>
    <w:p w:rsidR="007F43B6" w:rsidRPr="007F43B6" w:rsidRDefault="007F43B6" w:rsidP="00212205">
      <w:pPr>
        <w:pStyle w:val="af2"/>
        <w:numPr>
          <w:ilvl w:val="1"/>
          <w:numId w:val="38"/>
        </w:numPr>
        <w:tabs>
          <w:tab w:val="left" w:pos="567"/>
          <w:tab w:val="left" w:pos="993"/>
        </w:tabs>
        <w:ind w:left="0" w:firstLine="0"/>
        <w:jc w:val="both"/>
        <w:rPr>
          <w:rFonts w:ascii="Arial" w:hAnsi="Arial" w:cs="Arial"/>
          <w:b/>
          <w:lang w:val="uk-UA"/>
        </w:rPr>
      </w:pPr>
      <w:r w:rsidRPr="007F43B6">
        <w:rPr>
          <w:rFonts w:ascii="Arial" w:hAnsi="Arial" w:cs="Arial"/>
          <w:b/>
          <w:lang w:val="uk-UA"/>
        </w:rPr>
        <w:t xml:space="preserve">УВАГА! 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звільнення від ПДВ. Для спрощення процедури оплати, просимо, при можливості, надавати пропозиції від неплатників ПДВ (ФОП). Робота з ФОП із застосуванням спрощеної системи оподаткування (5% єдиний податок) не потребують звільнення від ПДВ, та надає можливість працювати по всім програмам та проектам. Прохання у Додатках вказувати вартість без ПДВ та інших податків. Вразі подачі пропозиції від ТОВ, просимо вказати в Додатку №3 вартість з ПДВ. </w:t>
      </w:r>
    </w:p>
    <w:p w:rsidR="00FD7671" w:rsidRPr="007F43B6" w:rsidRDefault="00FD7671" w:rsidP="00FD7671">
      <w:pPr>
        <w:pStyle w:val="af2"/>
        <w:tabs>
          <w:tab w:val="left" w:pos="567"/>
          <w:tab w:val="left" w:pos="993"/>
        </w:tabs>
        <w:jc w:val="both"/>
        <w:rPr>
          <w:rFonts w:ascii="Arial" w:hAnsi="Arial" w:cs="Arial"/>
          <w:b/>
          <w:sz w:val="16"/>
          <w:szCs w:val="16"/>
          <w:lang w:val="uk-UA"/>
        </w:rPr>
      </w:pPr>
    </w:p>
    <w:p w:rsidR="00B41E13" w:rsidRPr="0096686D" w:rsidRDefault="00B41E13" w:rsidP="00ED323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p>
    <w:p w:rsidR="00B41E13" w:rsidRPr="00FC2262" w:rsidRDefault="00B41E13" w:rsidP="002269F9">
      <w:pPr>
        <w:widowControl w:val="0"/>
        <w:tabs>
          <w:tab w:val="num" w:pos="1440"/>
        </w:tabs>
        <w:spacing w:after="0" w:line="240" w:lineRule="auto"/>
        <w:jc w:val="both"/>
        <w:rPr>
          <w:rFonts w:ascii="Arial" w:hAnsi="Arial" w:cs="Arial"/>
        </w:rPr>
      </w:pPr>
      <w:r w:rsidRPr="00FC2262">
        <w:rPr>
          <w:rFonts w:ascii="Arial" w:hAnsi="Arial" w:cs="Arial"/>
          <w:b/>
        </w:rPr>
        <w:t>5.</w:t>
      </w:r>
      <w:r w:rsidR="00FC2262">
        <w:rPr>
          <w:rFonts w:ascii="Arial" w:hAnsi="Arial" w:cs="Arial"/>
          <w:b/>
        </w:rPr>
        <w:t>1</w:t>
      </w:r>
      <w:r w:rsidRPr="00FC2262">
        <w:rPr>
          <w:rFonts w:ascii="Arial" w:hAnsi="Arial" w:cs="Arial"/>
          <w:b/>
        </w:rPr>
        <w:t>.</w:t>
      </w:r>
      <w:r w:rsidRPr="00FC2262">
        <w:rPr>
          <w:rFonts w:ascii="Arial" w:hAnsi="Arial" w:cs="Arial"/>
        </w:rPr>
        <w:t xml:space="preserve"> Мінімальній гарантій термін 1 рік.</w:t>
      </w:r>
    </w:p>
    <w:p w:rsidR="00BA036F" w:rsidRPr="00ED3234" w:rsidRDefault="00BA036F" w:rsidP="002269F9">
      <w:pPr>
        <w:widowControl w:val="0"/>
        <w:tabs>
          <w:tab w:val="num" w:pos="1440"/>
        </w:tabs>
        <w:spacing w:after="0" w:line="240" w:lineRule="auto"/>
        <w:jc w:val="both"/>
        <w:rPr>
          <w:rFonts w:ascii="Arial" w:hAnsi="Arial" w:cs="Arial"/>
          <w:i/>
          <w:sz w:val="16"/>
          <w:szCs w:val="16"/>
        </w:rPr>
      </w:pPr>
    </w:p>
    <w:p w:rsidR="00421796" w:rsidRPr="002D08E7" w:rsidRDefault="00421796" w:rsidP="00ED3234">
      <w:pPr>
        <w:pStyle w:val="af2"/>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0018196A">
        <w:rPr>
          <w:rFonts w:ascii="Arial" w:hAnsi="Arial" w:cs="Arial"/>
          <w:lang w:val="uk-UA"/>
        </w:rPr>
        <w:t>До участі в конкурсі запрошуються Юридичні особи або Фізичні особи-підприємці</w:t>
      </w:r>
      <w:r w:rsidRPr="002D08E7">
        <w:rPr>
          <w:rFonts w:ascii="Arial" w:hAnsi="Arial" w:cs="Arial"/>
          <w:lang w:val="uk-UA"/>
        </w:rPr>
        <w:t>,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BA036F" w:rsidRPr="00ED3234" w:rsidRDefault="00BA036F" w:rsidP="002D08E7">
      <w:pPr>
        <w:pStyle w:val="af2"/>
        <w:jc w:val="both"/>
        <w:rPr>
          <w:rFonts w:ascii="Arial" w:hAnsi="Arial" w:cs="Arial"/>
          <w:sz w:val="16"/>
          <w:szCs w:val="16"/>
          <w:lang w:val="uk-UA"/>
        </w:rPr>
      </w:pPr>
    </w:p>
    <w:p w:rsidR="00421796" w:rsidRPr="00885348" w:rsidRDefault="00421796" w:rsidP="00ED3234">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7F43B6">
      <w:pPr>
        <w:pStyle w:val="af2"/>
        <w:numPr>
          <w:ilvl w:val="0"/>
          <w:numId w:val="40"/>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7F43B6" w:rsidRPr="007F43B6" w:rsidRDefault="00F5029B" w:rsidP="007F43B6">
      <w:pPr>
        <w:pStyle w:val="af2"/>
        <w:numPr>
          <w:ilvl w:val="0"/>
          <w:numId w:val="40"/>
        </w:numPr>
        <w:tabs>
          <w:tab w:val="left" w:pos="709"/>
        </w:tabs>
        <w:ind w:left="284" w:hanging="11"/>
        <w:rPr>
          <w:rFonts w:ascii="Arial" w:hAnsi="Arial" w:cs="Arial"/>
          <w:u w:val="single"/>
          <w:lang w:val="uk-UA"/>
        </w:rPr>
      </w:pPr>
      <w:r>
        <w:rPr>
          <w:rFonts w:ascii="Arial" w:hAnsi="Arial" w:cs="Arial"/>
          <w:u w:val="single"/>
          <w:lang w:val="uk-UA"/>
        </w:rPr>
        <w:t xml:space="preserve">бути партнером виробника, з підтвердженням на сайт, </w:t>
      </w:r>
      <w:r w:rsidR="007F43B6" w:rsidRPr="007F43B6">
        <w:rPr>
          <w:rFonts w:ascii="Arial" w:hAnsi="Arial" w:cs="Arial"/>
          <w:u w:val="single"/>
          <w:lang w:val="uk-UA"/>
        </w:rPr>
        <w:t>копія сертифікату партнерства /Авторизаційний лист, Договори партнерства та інше;</w:t>
      </w:r>
    </w:p>
    <w:p w:rsidR="00421796" w:rsidRPr="00885348" w:rsidRDefault="00421796" w:rsidP="007F43B6">
      <w:pPr>
        <w:pStyle w:val="af2"/>
        <w:numPr>
          <w:ilvl w:val="0"/>
          <w:numId w:val="40"/>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7F43B6">
      <w:pPr>
        <w:pStyle w:val="af2"/>
        <w:numPr>
          <w:ilvl w:val="0"/>
          <w:numId w:val="40"/>
        </w:numPr>
        <w:tabs>
          <w:tab w:val="left" w:pos="709"/>
        </w:tabs>
        <w:ind w:left="284" w:hanging="11"/>
        <w:rPr>
          <w:rFonts w:ascii="Arial" w:hAnsi="Arial" w:cs="Arial"/>
          <w:lang w:val="uk-UA"/>
        </w:rPr>
      </w:pPr>
      <w:r>
        <w:rPr>
          <w:rFonts w:ascii="Arial" w:hAnsi="Arial" w:cs="Arial"/>
          <w:lang w:val="uk-UA"/>
        </w:rPr>
        <w:t>термін постачання;</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ED3234">
      <w:pPr>
        <w:widowControl w:val="0"/>
        <w:tabs>
          <w:tab w:val="num" w:pos="1440"/>
        </w:tabs>
        <w:spacing w:after="0" w:line="240" w:lineRule="auto"/>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CC6DF6" w:rsidRDefault="00CC6DF6" w:rsidP="00CC6DF6">
      <w:pPr>
        <w:pStyle w:val="af2"/>
        <w:numPr>
          <w:ilvl w:val="0"/>
          <w:numId w:val="17"/>
        </w:numPr>
        <w:tabs>
          <w:tab w:val="left" w:pos="709"/>
        </w:tabs>
        <w:rPr>
          <w:rFonts w:ascii="Arial" w:hAnsi="Arial" w:cs="Arial"/>
          <w:lang w:val="uk-UA"/>
        </w:rPr>
      </w:pPr>
      <w:r w:rsidRPr="00486680">
        <w:rPr>
          <w:rFonts w:ascii="Arial" w:hAnsi="Arial" w:cs="Arial"/>
          <w:lang w:val="uk-UA"/>
        </w:rPr>
        <w:t>копія сертифікату партнерства /Авторизаційний лист</w:t>
      </w:r>
      <w:r>
        <w:rPr>
          <w:rFonts w:ascii="Arial" w:hAnsi="Arial" w:cs="Arial"/>
          <w:lang w:val="uk-UA"/>
        </w:rPr>
        <w:t>, Договори з виробником та інше</w:t>
      </w:r>
      <w:r w:rsidRPr="00FC2262">
        <w:rPr>
          <w:rFonts w:ascii="Arial" w:hAnsi="Arial" w:cs="Arial"/>
          <w:lang w:val="uk-UA"/>
        </w:rPr>
        <w:t>(обов’язково)</w:t>
      </w:r>
      <w:r w:rsidRPr="00CC6DF6">
        <w:rPr>
          <w:rFonts w:ascii="Arial" w:hAnsi="Arial" w:cs="Arial"/>
          <w:lang w:val="ru-RU"/>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E9374B" w:rsidRDefault="00E9374B">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A67B1B" w:rsidRDefault="00245540" w:rsidP="00A67B1B">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rsidR="00A67B1B" w:rsidRPr="00BA081D" w:rsidRDefault="00A67B1B" w:rsidP="00A67B1B">
      <w:pPr>
        <w:spacing w:after="0" w:line="240" w:lineRule="auto"/>
        <w:jc w:val="center"/>
        <w:rPr>
          <w:rFonts w:ascii="Arial" w:hAnsi="Arial" w:cs="Arial"/>
          <w:b/>
          <w:bCs/>
        </w:rPr>
      </w:pPr>
      <w:r w:rsidRPr="00F5029B">
        <w:rPr>
          <w:rFonts w:ascii="Arial" w:hAnsi="Arial" w:cs="Arial"/>
          <w:b/>
        </w:rPr>
        <w:t xml:space="preserve">на проведення </w:t>
      </w:r>
      <w:r w:rsidR="00F5029B" w:rsidRPr="00BA081D">
        <w:rPr>
          <w:rFonts w:ascii="Arial" w:hAnsi="Arial" w:cs="Arial"/>
          <w:b/>
        </w:rPr>
        <w:t>конкурсу</w:t>
      </w:r>
      <w:r w:rsidR="00F5029B">
        <w:rPr>
          <w:rFonts w:ascii="Arial" w:hAnsi="Arial" w:cs="Arial"/>
          <w:b/>
        </w:rPr>
        <w:t xml:space="preserve"> п</w:t>
      </w:r>
      <w:r w:rsidR="00F5029B">
        <w:rPr>
          <w:rFonts w:ascii="Arial" w:hAnsi="Arial" w:cs="Arial"/>
          <w:b/>
        </w:rPr>
        <w:t>о</w:t>
      </w:r>
      <w:r w:rsidR="00F5029B" w:rsidRPr="00BA081D">
        <w:rPr>
          <w:rFonts w:ascii="Arial" w:hAnsi="Arial" w:cs="Arial"/>
          <w:b/>
        </w:rPr>
        <w:t xml:space="preserve"> </w:t>
      </w:r>
      <w:r w:rsidR="00F5029B">
        <w:rPr>
          <w:rFonts w:ascii="Arial" w:hAnsi="Arial" w:cs="Arial"/>
          <w:b/>
        </w:rPr>
        <w:t>закупівлі</w:t>
      </w:r>
      <w:r w:rsidR="00F5029B" w:rsidRPr="00A67B1B">
        <w:rPr>
          <w:rFonts w:ascii="Arial" w:hAnsi="Arial" w:cs="Arial"/>
          <w:b/>
        </w:rPr>
        <w:t xml:space="preserve"> ліцензійного програмного забезпечення</w:t>
      </w:r>
    </w:p>
    <w:p w:rsidR="00A67B1B" w:rsidRPr="00C6747B" w:rsidRDefault="00A67B1B" w:rsidP="00A67B1B">
      <w:pPr>
        <w:spacing w:after="0" w:line="240" w:lineRule="auto"/>
        <w:jc w:val="center"/>
        <w:rPr>
          <w:rFonts w:ascii="Arial" w:hAnsi="Arial" w:cs="Arial"/>
          <w:b/>
          <w:sz w:val="16"/>
          <w:szCs w:val="16"/>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FC2262">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8E77B9">
        <w:tblPrEx>
          <w:tblLook w:val="04A0" w:firstRow="1" w:lastRow="0" w:firstColumn="1" w:lastColumn="0" w:noHBand="0" w:noVBand="1"/>
        </w:tblPrEx>
        <w:trPr>
          <w:trHeight w:val="111"/>
        </w:trPr>
        <w:tc>
          <w:tcPr>
            <w:tcW w:w="648" w:type="dxa"/>
            <w:vAlign w:val="center"/>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vAlign w:val="center"/>
          </w:tcPr>
          <w:p w:rsidR="00185CA2" w:rsidRPr="0063635B" w:rsidRDefault="00185CA2" w:rsidP="008C48CF">
            <w:pPr>
              <w:pStyle w:val="af2"/>
              <w:rPr>
                <w:rFonts w:ascii="Arial" w:hAnsi="Arial" w:cs="Arial"/>
                <w:lang w:val="ru-RU"/>
              </w:rPr>
            </w:pPr>
            <w:r w:rsidRPr="0063635B">
              <w:rPr>
                <w:rFonts w:ascii="Arial" w:hAnsi="Arial" w:cs="Arial"/>
                <w:lang w:val="ru-RU"/>
              </w:rPr>
              <w:t>Можливість надати послуги без ПДВ</w:t>
            </w:r>
          </w:p>
        </w:tc>
        <w:tc>
          <w:tcPr>
            <w:tcW w:w="3766" w:type="dxa"/>
            <w:vAlign w:val="center"/>
          </w:tcPr>
          <w:p w:rsidR="00185CA2" w:rsidRPr="008E77B9" w:rsidRDefault="00185CA2" w:rsidP="008E77B9">
            <w:pPr>
              <w:pStyle w:val="af2"/>
              <w:jc w:val="center"/>
              <w:rPr>
                <w:rFonts w:ascii="Arial" w:hAnsi="Arial" w:cs="Arial"/>
              </w:rPr>
            </w:pPr>
            <w:r w:rsidRPr="008E77B9">
              <w:rPr>
                <w:rFonts w:ascii="Arial" w:hAnsi="Arial" w:cs="Arial"/>
              </w:rPr>
              <w:t>Так/ні</w:t>
            </w:r>
          </w:p>
        </w:tc>
      </w:tr>
      <w:tr w:rsidR="00EE4D1A" w:rsidRPr="00BC56C9" w:rsidTr="008E77B9">
        <w:tblPrEx>
          <w:tblLook w:val="04A0" w:firstRow="1" w:lastRow="0" w:firstColumn="1" w:lastColumn="0" w:noHBand="0" w:noVBand="1"/>
        </w:tblPrEx>
        <w:trPr>
          <w:trHeight w:val="111"/>
        </w:trPr>
        <w:tc>
          <w:tcPr>
            <w:tcW w:w="648" w:type="dxa"/>
            <w:vAlign w:val="center"/>
          </w:tcPr>
          <w:p w:rsidR="00EE4D1A" w:rsidRDefault="00EE4D1A" w:rsidP="00185CA2">
            <w:pPr>
              <w:spacing w:after="0" w:line="240" w:lineRule="auto"/>
              <w:rPr>
                <w:rFonts w:ascii="Arial" w:eastAsia="Arial" w:hAnsi="Arial" w:cs="Arial"/>
              </w:rPr>
            </w:pPr>
            <w:r>
              <w:rPr>
                <w:rFonts w:ascii="Arial" w:eastAsia="Arial" w:hAnsi="Arial" w:cs="Arial"/>
              </w:rPr>
              <w:t xml:space="preserve">10. </w:t>
            </w:r>
          </w:p>
        </w:tc>
        <w:tc>
          <w:tcPr>
            <w:tcW w:w="5126" w:type="dxa"/>
            <w:vAlign w:val="center"/>
          </w:tcPr>
          <w:p w:rsidR="00EE4D1A" w:rsidRPr="00EE4D1A" w:rsidRDefault="00EE4D1A" w:rsidP="008C48CF">
            <w:pPr>
              <w:pStyle w:val="af2"/>
              <w:rPr>
                <w:rFonts w:ascii="Arial" w:hAnsi="Arial" w:cs="Arial"/>
                <w:lang w:val="uk-UA"/>
              </w:rPr>
            </w:pPr>
            <w:r>
              <w:rPr>
                <w:rFonts w:ascii="Arial" w:hAnsi="Arial" w:cs="Arial"/>
                <w:lang w:val="uk-UA"/>
              </w:rPr>
              <w:t>Необхідність укладання Договору</w:t>
            </w:r>
          </w:p>
        </w:tc>
        <w:tc>
          <w:tcPr>
            <w:tcW w:w="3766" w:type="dxa"/>
            <w:vAlign w:val="center"/>
          </w:tcPr>
          <w:p w:rsidR="00EE4D1A" w:rsidRPr="00EE4D1A" w:rsidRDefault="00EE4D1A" w:rsidP="008E77B9">
            <w:pPr>
              <w:pStyle w:val="af2"/>
              <w:jc w:val="center"/>
              <w:rPr>
                <w:rFonts w:ascii="Arial" w:hAnsi="Arial" w:cs="Arial"/>
                <w:lang w:val="uk-UA"/>
              </w:rPr>
            </w:pPr>
            <w:r w:rsidRPr="008E77B9">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AF74CE" w:rsidRDefault="00EE4D1A" w:rsidP="00A67B1B">
      <w:pPr>
        <w:spacing w:after="0" w:line="240" w:lineRule="auto"/>
        <w:jc w:val="center"/>
        <w:rPr>
          <w:rFonts w:ascii="Arial" w:hAnsi="Arial" w:cs="Arial"/>
          <w:b/>
        </w:rPr>
      </w:pPr>
      <w:r w:rsidRPr="00F5029B">
        <w:rPr>
          <w:rFonts w:ascii="Arial" w:hAnsi="Arial" w:cs="Arial"/>
          <w:b/>
        </w:rPr>
        <w:t xml:space="preserve">на проведення </w:t>
      </w:r>
      <w:r w:rsidRPr="00BA081D">
        <w:rPr>
          <w:rFonts w:ascii="Arial" w:hAnsi="Arial" w:cs="Arial"/>
          <w:b/>
        </w:rPr>
        <w:t>конкурсу</w:t>
      </w:r>
      <w:r>
        <w:rPr>
          <w:rFonts w:ascii="Arial" w:hAnsi="Arial" w:cs="Arial"/>
          <w:b/>
        </w:rPr>
        <w:t xml:space="preserve"> по</w:t>
      </w:r>
      <w:r w:rsidRPr="00BA081D">
        <w:rPr>
          <w:rFonts w:ascii="Arial" w:hAnsi="Arial" w:cs="Arial"/>
          <w:b/>
        </w:rPr>
        <w:t xml:space="preserve"> </w:t>
      </w:r>
      <w:r>
        <w:rPr>
          <w:rFonts w:ascii="Arial" w:hAnsi="Arial" w:cs="Arial"/>
          <w:b/>
        </w:rPr>
        <w:t>закупівлі</w:t>
      </w:r>
      <w:r w:rsidRPr="00A67B1B">
        <w:rPr>
          <w:rFonts w:ascii="Arial" w:hAnsi="Arial" w:cs="Arial"/>
          <w:b/>
        </w:rPr>
        <w:t xml:space="preserve"> ліцензійного програмного забезпечення</w:t>
      </w:r>
      <w:r>
        <w:rPr>
          <w:rFonts w:ascii="Arial" w:hAnsi="Arial" w:cs="Arial"/>
          <w:b/>
        </w:rPr>
        <w:t>.</w:t>
      </w:r>
    </w:p>
    <w:p w:rsidR="00EE4D1A" w:rsidRPr="00BA081D" w:rsidRDefault="00EE4D1A" w:rsidP="00A67B1B">
      <w:pPr>
        <w:spacing w:after="0" w:line="240" w:lineRule="auto"/>
        <w:jc w:val="center"/>
        <w:rPr>
          <w:rFonts w:ascii="Arial" w:hAnsi="Arial" w:cs="Arial"/>
          <w:b/>
          <w:bCs/>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8525EC" w:rsidRPr="00BC56C9" w:rsidRDefault="008525EC" w:rsidP="008525EC">
      <w:pPr>
        <w:spacing w:after="0" w:line="240" w:lineRule="auto"/>
        <w:jc w:val="both"/>
        <w:rPr>
          <w:rFonts w:ascii="Arial" w:hAnsi="Arial" w:cs="Arial"/>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4400"/>
        <w:gridCol w:w="3969"/>
      </w:tblGrid>
      <w:tr w:rsidR="007101B1" w:rsidRPr="000A0901" w:rsidTr="0040088E">
        <w:trPr>
          <w:trHeight w:val="304"/>
        </w:trPr>
        <w:tc>
          <w:tcPr>
            <w:tcW w:w="2121" w:type="dxa"/>
            <w:tcBorders>
              <w:bottom w:val="single" w:sz="4" w:space="0" w:color="auto"/>
            </w:tcBorders>
            <w:shd w:val="clear" w:color="auto" w:fill="auto"/>
            <w:vAlign w:val="center"/>
          </w:tcPr>
          <w:p w:rsidR="005B7FB2" w:rsidRPr="000A0901" w:rsidRDefault="005B7FB2" w:rsidP="005B7FB2">
            <w:pPr>
              <w:jc w:val="center"/>
              <w:rPr>
                <w:rFonts w:ascii="Arial" w:hAnsi="Arial" w:cs="Arial"/>
                <w:b/>
              </w:rPr>
            </w:pPr>
            <w:r w:rsidRPr="000A0901">
              <w:rPr>
                <w:rFonts w:ascii="Arial" w:hAnsi="Arial" w:cs="Arial"/>
                <w:b/>
              </w:rPr>
              <w:t>№ Лоту</w:t>
            </w:r>
          </w:p>
          <w:p w:rsidR="007101B1" w:rsidRPr="000A0901" w:rsidRDefault="005B7FB2" w:rsidP="005B7FB2">
            <w:pPr>
              <w:jc w:val="center"/>
              <w:rPr>
                <w:rFonts w:ascii="Arial" w:hAnsi="Arial" w:cs="Arial"/>
                <w:b/>
              </w:rPr>
            </w:pPr>
            <w:r w:rsidRPr="00BE5F92">
              <w:rPr>
                <w:rFonts w:ascii="Arial" w:hAnsi="Arial" w:cs="Arial"/>
                <w:b/>
              </w:rPr>
              <w:t>Назва</w:t>
            </w:r>
            <w:r w:rsidRPr="000A0901">
              <w:rPr>
                <w:rFonts w:ascii="Arial" w:hAnsi="Arial" w:cs="Arial"/>
                <w:b/>
                <w:lang w:val="ru-RU"/>
              </w:rPr>
              <w:t xml:space="preserve"> параметра</w:t>
            </w:r>
          </w:p>
        </w:tc>
        <w:tc>
          <w:tcPr>
            <w:tcW w:w="4400" w:type="dxa"/>
            <w:tcBorders>
              <w:bottom w:val="single" w:sz="4" w:space="0" w:color="auto"/>
            </w:tcBorders>
            <w:shd w:val="clear" w:color="auto" w:fill="auto"/>
            <w:vAlign w:val="center"/>
          </w:tcPr>
          <w:p w:rsidR="00742634" w:rsidRPr="000A0901" w:rsidRDefault="005B7FB2" w:rsidP="00742634">
            <w:pPr>
              <w:jc w:val="center"/>
              <w:rPr>
                <w:rFonts w:ascii="Arial" w:hAnsi="Arial" w:cs="Arial"/>
                <w:b/>
              </w:rPr>
            </w:pPr>
            <w:r w:rsidRPr="000A0901">
              <w:rPr>
                <w:rFonts w:ascii="Arial" w:hAnsi="Arial" w:cs="Arial"/>
                <w:b/>
              </w:rPr>
              <w:t>Характеристики</w:t>
            </w:r>
            <w:r w:rsidR="00742634" w:rsidRPr="000A0901">
              <w:rPr>
                <w:rFonts w:ascii="Arial" w:hAnsi="Arial" w:cs="Arial"/>
                <w:b/>
              </w:rPr>
              <w:t xml:space="preserve"> параметру </w:t>
            </w:r>
          </w:p>
          <w:p w:rsidR="007101B1" w:rsidRPr="000A0901" w:rsidRDefault="00742634" w:rsidP="00742634">
            <w:pPr>
              <w:jc w:val="center"/>
              <w:rPr>
                <w:rFonts w:ascii="Arial" w:hAnsi="Arial" w:cs="Arial"/>
                <w:b/>
                <w:lang w:val="ru-RU"/>
              </w:rPr>
            </w:pPr>
            <w:r w:rsidRPr="000A0901">
              <w:rPr>
                <w:rFonts w:ascii="Arial" w:hAnsi="Arial" w:cs="Arial"/>
                <w:b/>
              </w:rPr>
              <w:t>для закупівлі</w:t>
            </w:r>
          </w:p>
        </w:tc>
        <w:tc>
          <w:tcPr>
            <w:tcW w:w="3969" w:type="dxa"/>
            <w:tcBorders>
              <w:bottom w:val="single" w:sz="4" w:space="0" w:color="auto"/>
            </w:tcBorders>
            <w:shd w:val="clear" w:color="auto" w:fill="auto"/>
            <w:vAlign w:val="center"/>
          </w:tcPr>
          <w:p w:rsidR="005B7FB2" w:rsidRPr="000A0901" w:rsidRDefault="007101B1" w:rsidP="005B7FB2">
            <w:pPr>
              <w:pStyle w:val="af2"/>
              <w:jc w:val="center"/>
              <w:rPr>
                <w:rFonts w:ascii="Arial" w:hAnsi="Arial" w:cs="Arial"/>
                <w:b/>
                <w:color w:val="002060"/>
                <w:lang w:val="uk-UA"/>
              </w:rPr>
            </w:pPr>
            <w:r w:rsidRPr="000A0901">
              <w:rPr>
                <w:rFonts w:ascii="Arial" w:hAnsi="Arial" w:cs="Arial"/>
                <w:b/>
                <w:color w:val="002060"/>
                <w:lang w:val="uk-UA"/>
              </w:rPr>
              <w:t xml:space="preserve">Зазначити </w:t>
            </w:r>
          </w:p>
          <w:p w:rsidR="007101B1" w:rsidRPr="000A0901" w:rsidRDefault="000A0901" w:rsidP="000A0901">
            <w:pPr>
              <w:pStyle w:val="af2"/>
              <w:jc w:val="center"/>
              <w:rPr>
                <w:rFonts w:ascii="Arial" w:hAnsi="Arial" w:cs="Arial"/>
                <w:b/>
                <w:color w:val="002060"/>
                <w:lang w:val="uk-UA"/>
              </w:rPr>
            </w:pPr>
            <w:r w:rsidRPr="000A0901">
              <w:rPr>
                <w:rFonts w:ascii="Arial" w:hAnsi="Arial" w:cs="Arial"/>
                <w:b/>
                <w:color w:val="002060"/>
                <w:lang w:val="uk-UA"/>
              </w:rPr>
              <w:t>технічні характеристики,</w:t>
            </w:r>
            <w:r w:rsidR="007101B1" w:rsidRPr="000A0901">
              <w:rPr>
                <w:rFonts w:ascii="Arial" w:hAnsi="Arial" w:cs="Arial"/>
                <w:b/>
                <w:color w:val="002060"/>
                <w:lang w:val="uk-UA"/>
              </w:rPr>
              <w:t xml:space="preserve"> що ви пропонуєте</w:t>
            </w:r>
          </w:p>
        </w:tc>
      </w:tr>
      <w:tr w:rsidR="0040088E" w:rsidRPr="000A0901" w:rsidTr="0040088E">
        <w:trPr>
          <w:trHeight w:val="523"/>
        </w:trPr>
        <w:tc>
          <w:tcPr>
            <w:tcW w:w="2121" w:type="dxa"/>
            <w:tcBorders>
              <w:top w:val="single" w:sz="4" w:space="0" w:color="auto"/>
            </w:tcBorders>
            <w:shd w:val="clear" w:color="auto" w:fill="auto"/>
            <w:vAlign w:val="center"/>
          </w:tcPr>
          <w:p w:rsidR="00EE4D1A" w:rsidRDefault="00EE4D1A" w:rsidP="0040088E">
            <w:pPr>
              <w:pStyle w:val="af2"/>
              <w:rPr>
                <w:rFonts w:ascii="Arial" w:hAnsi="Arial" w:cs="Arial"/>
                <w:lang w:val="uk-UA"/>
              </w:rPr>
            </w:pPr>
            <w:r w:rsidRPr="00FD7671">
              <w:rPr>
                <w:rFonts w:ascii="Arial" w:hAnsi="Arial" w:cs="Arial"/>
              </w:rPr>
              <w:t>Лот</w:t>
            </w:r>
            <w:r>
              <w:rPr>
                <w:rFonts w:ascii="Arial" w:hAnsi="Arial" w:cs="Arial"/>
                <w:lang w:val="uk-UA"/>
              </w:rPr>
              <w:t xml:space="preserve"> </w:t>
            </w:r>
            <w:r w:rsidRPr="00FD7671">
              <w:rPr>
                <w:rFonts w:ascii="Arial" w:hAnsi="Arial" w:cs="Arial"/>
              </w:rPr>
              <w:t>№1</w:t>
            </w:r>
            <w:r>
              <w:rPr>
                <w:rFonts w:ascii="Arial" w:hAnsi="Arial" w:cs="Arial"/>
                <w:lang w:val="uk-UA"/>
              </w:rPr>
              <w:t xml:space="preserve"> </w:t>
            </w:r>
          </w:p>
          <w:p w:rsidR="0040088E" w:rsidRPr="00EE4D1A" w:rsidRDefault="00EE4D1A" w:rsidP="0040088E">
            <w:pPr>
              <w:pStyle w:val="af2"/>
              <w:rPr>
                <w:rFonts w:ascii="Arial" w:hAnsi="Arial" w:cs="Arial"/>
                <w:sz w:val="20"/>
                <w:szCs w:val="20"/>
                <w:lang w:val="uk-UA"/>
              </w:rPr>
            </w:pPr>
            <w:r w:rsidRPr="00FD7671">
              <w:rPr>
                <w:rFonts w:ascii="Arial" w:hAnsi="Arial" w:cs="Arial"/>
                <w:lang w:val="uk-UA"/>
              </w:rPr>
              <w:t>Ліцензія ПО</w:t>
            </w:r>
          </w:p>
        </w:tc>
        <w:tc>
          <w:tcPr>
            <w:tcW w:w="4400" w:type="dxa"/>
            <w:tcBorders>
              <w:top w:val="single" w:sz="4" w:space="0" w:color="auto"/>
            </w:tcBorders>
            <w:shd w:val="clear" w:color="auto" w:fill="auto"/>
            <w:vAlign w:val="center"/>
          </w:tcPr>
          <w:p w:rsidR="00EE4D1A" w:rsidRPr="00FD7671" w:rsidRDefault="00EE4D1A" w:rsidP="00EE4D1A">
            <w:pPr>
              <w:pStyle w:val="af2"/>
              <w:rPr>
                <w:rFonts w:ascii="Arial" w:hAnsi="Arial" w:cs="Arial"/>
              </w:rPr>
            </w:pPr>
            <w:r w:rsidRPr="00FD7671">
              <w:rPr>
                <w:rFonts w:ascii="Arial" w:hAnsi="Arial" w:cs="Arial"/>
              </w:rPr>
              <w:t>Ліцензія Microsoft 365 Business Premium</w:t>
            </w:r>
          </w:p>
          <w:p w:rsidR="0040088E" w:rsidRPr="00CC6DF6" w:rsidRDefault="00EE4D1A" w:rsidP="00EE4D1A">
            <w:pPr>
              <w:rPr>
                <w:rFonts w:ascii="Arial" w:hAnsi="Arial" w:cs="Arial"/>
                <w:sz w:val="20"/>
                <w:szCs w:val="20"/>
              </w:rPr>
            </w:pPr>
            <w:r w:rsidRPr="00FD7671">
              <w:rPr>
                <w:rFonts w:ascii="Arial" w:hAnsi="Arial" w:cs="Arial"/>
              </w:rPr>
              <w:t>(Nonprofit Staff Pricing)</w:t>
            </w:r>
          </w:p>
        </w:tc>
        <w:tc>
          <w:tcPr>
            <w:tcW w:w="3969" w:type="dxa"/>
            <w:tcBorders>
              <w:top w:val="single" w:sz="4" w:space="0" w:color="auto"/>
            </w:tcBorders>
            <w:shd w:val="clear" w:color="auto" w:fill="auto"/>
            <w:vAlign w:val="center"/>
          </w:tcPr>
          <w:p w:rsidR="0040088E" w:rsidRPr="005C0B1E" w:rsidRDefault="0040088E" w:rsidP="0040088E">
            <w:pPr>
              <w:jc w:val="center"/>
              <w:rPr>
                <w:rFonts w:ascii="Arial" w:hAnsi="Arial" w:cs="Arial"/>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bl>
    <w:p w:rsidR="000A0901" w:rsidRDefault="000A0901" w:rsidP="00245540">
      <w:pPr>
        <w:spacing w:after="0"/>
        <w:rPr>
          <w:rFonts w:ascii="Arial" w:hAnsi="Arial" w:cs="Arial"/>
        </w:rPr>
      </w:pPr>
    </w:p>
    <w:p w:rsidR="000A0901" w:rsidRDefault="000A0901"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EE4D1A" w:rsidRDefault="00EE4D1A" w:rsidP="00245540">
      <w:pPr>
        <w:spacing w:after="0"/>
        <w:rPr>
          <w:rFonts w:ascii="Arial" w:hAnsi="Arial" w:cs="Arial"/>
        </w:rPr>
      </w:pPr>
    </w:p>
    <w:p w:rsidR="00BF16BF" w:rsidRDefault="00BF16B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0A0901" w:rsidRDefault="000A0901" w:rsidP="00245540">
      <w:pPr>
        <w:spacing w:after="0"/>
        <w:rPr>
          <w:rFonts w:ascii="Arial" w:hAnsi="Arial" w:cs="Arial"/>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AF74CE" w:rsidRPr="00EE4D1A" w:rsidRDefault="00EE4D1A" w:rsidP="00147E4B">
      <w:pPr>
        <w:pStyle w:val="af2"/>
        <w:jc w:val="center"/>
        <w:rPr>
          <w:rFonts w:ascii="Arial" w:hAnsi="Arial" w:cs="Arial"/>
          <w:b/>
          <w:lang w:val="uk-UA"/>
        </w:rPr>
      </w:pPr>
      <w:r w:rsidRPr="00EE4D1A">
        <w:rPr>
          <w:rFonts w:ascii="Arial" w:hAnsi="Arial" w:cs="Arial"/>
          <w:b/>
          <w:lang w:val="uk-UA"/>
        </w:rPr>
        <w:t>на проведення конкурсу по закупівлі ліцензійного програмного забезпечення</w:t>
      </w:r>
      <w:r w:rsidRPr="00EE4D1A">
        <w:rPr>
          <w:rFonts w:ascii="Arial" w:hAnsi="Arial" w:cs="Arial"/>
          <w:b/>
          <w:lang w:val="uk-UA"/>
        </w:rPr>
        <w:t xml:space="preserve">. </w:t>
      </w:r>
    </w:p>
    <w:p w:rsidR="00EE4D1A" w:rsidRPr="00EE4D1A" w:rsidRDefault="00EE4D1A" w:rsidP="00147E4B">
      <w:pPr>
        <w:pStyle w:val="af2"/>
        <w:jc w:val="center"/>
        <w:rPr>
          <w:rFonts w:ascii="Arial" w:hAnsi="Arial" w:cs="Arial"/>
          <w:b/>
          <w:bCs/>
          <w:kern w:val="32"/>
          <w:sz w:val="16"/>
          <w:szCs w:val="16"/>
          <w:lang w:val="ru-RU"/>
        </w:rPr>
      </w:pPr>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7E4B" w:rsidRPr="00147E4B" w:rsidRDefault="00147E4B" w:rsidP="00147E4B">
      <w:pPr>
        <w:pStyle w:val="af2"/>
        <w:jc w:val="center"/>
        <w:rPr>
          <w:rFonts w:ascii="Arial" w:hAnsi="Arial" w:cs="Arial"/>
          <w:b/>
          <w:bCs/>
          <w:kern w:val="32"/>
          <w:sz w:val="16"/>
          <w:szCs w:val="16"/>
          <w:lang w:val="uk-UA"/>
        </w:rPr>
      </w:pPr>
    </w:p>
    <w:p w:rsidR="001469DC" w:rsidRDefault="001469DC" w:rsidP="001469DC">
      <w:pPr>
        <w:spacing w:after="0"/>
        <w:ind w:firstLine="426"/>
        <w:jc w:val="both"/>
        <w:rPr>
          <w:rFonts w:ascii="Arial" w:hAnsi="Arial" w:cs="Arial"/>
        </w:rPr>
      </w:pPr>
      <w:r>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1469DC" w:rsidRDefault="001469DC" w:rsidP="001469DC">
      <w:pPr>
        <w:widowControl w:val="0"/>
        <w:tabs>
          <w:tab w:val="left" w:pos="284"/>
        </w:tabs>
        <w:spacing w:after="0" w:line="240" w:lineRule="auto"/>
        <w:jc w:val="both"/>
        <w:rPr>
          <w:rFonts w:ascii="Arial" w:hAnsi="Arial" w:cs="Arial"/>
        </w:rPr>
      </w:pPr>
    </w:p>
    <w:p w:rsidR="001469DC" w:rsidRDefault="001469DC" w:rsidP="001469DC">
      <w:pPr>
        <w:pStyle w:val="a5"/>
        <w:widowControl w:val="0"/>
        <w:numPr>
          <w:ilvl w:val="0"/>
          <w:numId w:val="35"/>
        </w:numPr>
        <w:tabs>
          <w:tab w:val="left" w:pos="567"/>
        </w:tabs>
        <w:spacing w:after="0" w:line="240" w:lineRule="auto"/>
        <w:ind w:left="567" w:hanging="567"/>
        <w:jc w:val="both"/>
        <w:rPr>
          <w:rFonts w:ascii="Arial" w:hAnsi="Arial" w:cs="Arial"/>
        </w:rPr>
      </w:pPr>
      <w:r>
        <w:rPr>
          <w:rFonts w:ascii="Arial" w:hAnsi="Arial" w:cs="Arial"/>
        </w:rPr>
        <w:t xml:space="preserve">Поставка продукції надається на умовах згідно вимог </w:t>
      </w:r>
      <w:r>
        <w:rPr>
          <w:rFonts w:ascii="Arial" w:hAnsi="Arial" w:cs="Arial"/>
          <w:b/>
        </w:rPr>
        <w:t>пункту 3</w:t>
      </w:r>
      <w:r>
        <w:rPr>
          <w:rFonts w:ascii="Arial" w:hAnsi="Arial" w:cs="Arial"/>
        </w:rPr>
        <w:t xml:space="preserve"> технічної специфікації. </w:t>
      </w:r>
    </w:p>
    <w:p w:rsidR="001469DC" w:rsidRDefault="001469DC" w:rsidP="001469DC">
      <w:pPr>
        <w:pStyle w:val="a5"/>
        <w:widowControl w:val="0"/>
        <w:numPr>
          <w:ilvl w:val="0"/>
          <w:numId w:val="35"/>
        </w:numPr>
        <w:tabs>
          <w:tab w:val="num" w:pos="567"/>
        </w:tabs>
        <w:spacing w:after="0" w:line="240" w:lineRule="auto"/>
        <w:ind w:left="567" w:hanging="567"/>
        <w:jc w:val="both"/>
        <w:rPr>
          <w:rFonts w:ascii="Arial" w:hAnsi="Arial" w:cs="Arial"/>
        </w:rPr>
      </w:pPr>
      <w:r>
        <w:rPr>
          <w:rFonts w:ascii="Arial" w:hAnsi="Arial" w:cs="Arial"/>
        </w:rPr>
        <w:t xml:space="preserve">Ціна Товару повинна включати в себе вартість самої продукції, </w:t>
      </w:r>
      <w:r w:rsidR="005C0B1E">
        <w:rPr>
          <w:rFonts w:ascii="Arial" w:hAnsi="Arial" w:cs="Arial"/>
        </w:rPr>
        <w:t xml:space="preserve">робіт по налаштуванню </w:t>
      </w:r>
      <w:r>
        <w:rPr>
          <w:rFonts w:ascii="Arial" w:hAnsi="Arial" w:cs="Arial"/>
        </w:rPr>
        <w:t xml:space="preserve">та згідно вимог </w:t>
      </w:r>
      <w:r>
        <w:rPr>
          <w:rFonts w:ascii="Arial" w:hAnsi="Arial" w:cs="Arial"/>
          <w:b/>
        </w:rPr>
        <w:t>пункту 4.</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Ціна надається у доларах США, з урахуванням всіх належних податків, зборів і витрат згідно зазначених умов поставки відповідно до законодавства України;</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Платежі будуть виконані у гривні України відповідно до офіційного </w:t>
      </w:r>
      <w:r>
        <w:rPr>
          <w:rFonts w:ascii="Arial" w:hAnsi="Arial" w:cs="Arial"/>
          <w:b/>
          <w:color w:val="FF0000"/>
          <w:u w:val="single"/>
        </w:rPr>
        <w:t>курсу Національного Банку України</w:t>
      </w:r>
      <w:r>
        <w:rPr>
          <w:rFonts w:ascii="Arial" w:hAnsi="Arial" w:cs="Arial"/>
          <w:b/>
          <w:color w:val="FF0000"/>
        </w:rPr>
        <w:t xml:space="preserve"> </w:t>
      </w:r>
      <w:r>
        <w:rPr>
          <w:rFonts w:ascii="Arial" w:hAnsi="Arial" w:cs="Arial"/>
        </w:rPr>
        <w:t>на день виставлення рахунку.</w:t>
      </w:r>
    </w:p>
    <w:tbl>
      <w:tblPr>
        <w:tblW w:w="105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344"/>
        <w:gridCol w:w="1303"/>
        <w:gridCol w:w="965"/>
        <w:gridCol w:w="1559"/>
        <w:gridCol w:w="1337"/>
      </w:tblGrid>
      <w:tr w:rsidR="005C0B1E" w:rsidRPr="00B95FAF" w:rsidTr="001F4500">
        <w:trPr>
          <w:trHeight w:val="262"/>
        </w:trPr>
        <w:tc>
          <w:tcPr>
            <w:tcW w:w="1043" w:type="dxa"/>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rPr>
              <w:t>Лот №</w:t>
            </w:r>
          </w:p>
        </w:tc>
        <w:tc>
          <w:tcPr>
            <w:tcW w:w="4344" w:type="dxa"/>
            <w:shd w:val="clear" w:color="auto" w:fill="auto"/>
            <w:noWrap/>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rPr>
              <w:t>Назва</w:t>
            </w:r>
          </w:p>
        </w:tc>
        <w:tc>
          <w:tcPr>
            <w:tcW w:w="1303" w:type="dxa"/>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lang w:eastAsia="ru-RU"/>
              </w:rPr>
              <w:t>Проект</w:t>
            </w:r>
          </w:p>
        </w:tc>
        <w:tc>
          <w:tcPr>
            <w:tcW w:w="965" w:type="dxa"/>
            <w:shd w:val="clear" w:color="auto" w:fill="auto"/>
            <w:noWrap/>
            <w:vAlign w:val="center"/>
          </w:tcPr>
          <w:p w:rsidR="005C0B1E" w:rsidRPr="00B95FAF" w:rsidRDefault="005C0B1E" w:rsidP="005C0B1E">
            <w:pPr>
              <w:jc w:val="center"/>
              <w:rPr>
                <w:rFonts w:ascii="Arial" w:hAnsi="Arial" w:cs="Arial"/>
                <w:b/>
                <w:sz w:val="20"/>
                <w:szCs w:val="20"/>
              </w:rPr>
            </w:pPr>
            <w:r>
              <w:rPr>
                <w:rFonts w:ascii="Arial" w:hAnsi="Arial" w:cs="Arial"/>
                <w:b/>
                <w:sz w:val="20"/>
                <w:szCs w:val="20"/>
              </w:rPr>
              <w:t>К</w:t>
            </w:r>
            <w:r w:rsidRPr="00B95FAF">
              <w:rPr>
                <w:rFonts w:ascii="Arial" w:hAnsi="Arial" w:cs="Arial"/>
                <w:b/>
                <w:sz w:val="20"/>
                <w:szCs w:val="20"/>
              </w:rPr>
              <w:t>іл</w:t>
            </w:r>
            <w:r>
              <w:rPr>
                <w:rFonts w:ascii="Arial" w:hAnsi="Arial" w:cs="Arial"/>
                <w:b/>
                <w:sz w:val="20"/>
                <w:szCs w:val="20"/>
              </w:rPr>
              <w:t>-</w:t>
            </w:r>
            <w:r w:rsidRPr="00B95FAF">
              <w:rPr>
                <w:rFonts w:ascii="Arial" w:hAnsi="Arial" w:cs="Arial"/>
                <w:b/>
                <w:sz w:val="20"/>
                <w:szCs w:val="20"/>
              </w:rPr>
              <w:t>ть</w:t>
            </w:r>
          </w:p>
        </w:tc>
        <w:tc>
          <w:tcPr>
            <w:tcW w:w="1559" w:type="dxa"/>
            <w:vAlign w:val="center"/>
          </w:tcPr>
          <w:p w:rsidR="005C0B1E" w:rsidRDefault="005C0B1E" w:rsidP="005C0B1E">
            <w:pPr>
              <w:pStyle w:val="af2"/>
              <w:jc w:val="center"/>
              <w:rPr>
                <w:rFonts w:ascii="Arial" w:hAnsi="Arial" w:cs="Arial"/>
                <w:b/>
                <w:sz w:val="20"/>
                <w:szCs w:val="20"/>
                <w:lang w:val="uk-UA"/>
              </w:rPr>
            </w:pPr>
            <w:r w:rsidRPr="005C0B1E">
              <w:rPr>
                <w:rFonts w:ascii="Arial" w:hAnsi="Arial" w:cs="Arial"/>
                <w:b/>
                <w:sz w:val="20"/>
                <w:szCs w:val="20"/>
                <w:lang w:val="uk-UA"/>
              </w:rPr>
              <w:t>Вартість за одн.,</w:t>
            </w:r>
            <w:r>
              <w:rPr>
                <w:rFonts w:ascii="Arial" w:hAnsi="Arial" w:cs="Arial"/>
                <w:b/>
                <w:sz w:val="20"/>
                <w:szCs w:val="20"/>
                <w:lang w:val="uk-UA"/>
              </w:rPr>
              <w:t xml:space="preserve"> дол США</w:t>
            </w:r>
          </w:p>
          <w:p w:rsidR="001F4500" w:rsidRPr="005C0B1E" w:rsidRDefault="001F4500" w:rsidP="005C0B1E">
            <w:pPr>
              <w:pStyle w:val="af2"/>
              <w:jc w:val="center"/>
              <w:rPr>
                <w:rFonts w:ascii="Arial" w:hAnsi="Arial" w:cs="Arial"/>
                <w:b/>
                <w:sz w:val="20"/>
                <w:szCs w:val="20"/>
                <w:lang w:val="uk-UA"/>
              </w:rPr>
            </w:pPr>
            <w:r>
              <w:rPr>
                <w:rFonts w:ascii="Arial" w:hAnsi="Arial" w:cs="Arial"/>
                <w:b/>
                <w:color w:val="FF0000"/>
                <w:sz w:val="20"/>
                <w:szCs w:val="20"/>
                <w:lang w:val="uk-UA"/>
              </w:rPr>
              <w:t>(</w:t>
            </w:r>
            <w:r w:rsidRPr="001F4500">
              <w:rPr>
                <w:rFonts w:ascii="Arial" w:hAnsi="Arial" w:cs="Arial"/>
                <w:b/>
                <w:color w:val="FF0000"/>
                <w:sz w:val="20"/>
                <w:szCs w:val="20"/>
                <w:lang w:val="uk-UA"/>
              </w:rPr>
              <w:t xml:space="preserve">Без </w:t>
            </w:r>
            <w:r>
              <w:rPr>
                <w:rFonts w:ascii="Arial" w:hAnsi="Arial" w:cs="Arial"/>
                <w:b/>
                <w:color w:val="FF0000"/>
                <w:sz w:val="20"/>
                <w:szCs w:val="20"/>
                <w:lang w:val="uk-UA"/>
              </w:rPr>
              <w:t>ПДВ/з ПДВ прибрати зайве)</w:t>
            </w:r>
          </w:p>
        </w:tc>
        <w:tc>
          <w:tcPr>
            <w:tcW w:w="1337" w:type="dxa"/>
            <w:vAlign w:val="center"/>
          </w:tcPr>
          <w:p w:rsidR="005C0B1E" w:rsidRPr="005C0B1E" w:rsidRDefault="005C0B1E" w:rsidP="00BE5F92">
            <w:pPr>
              <w:pStyle w:val="af2"/>
              <w:jc w:val="center"/>
              <w:rPr>
                <w:rFonts w:ascii="Arial" w:hAnsi="Arial" w:cs="Arial"/>
                <w:b/>
                <w:sz w:val="20"/>
                <w:szCs w:val="20"/>
                <w:lang w:val="uk-UA"/>
              </w:rPr>
            </w:pPr>
            <w:r w:rsidRPr="005C0B1E">
              <w:rPr>
                <w:rFonts w:ascii="Arial" w:hAnsi="Arial" w:cs="Arial"/>
                <w:b/>
                <w:sz w:val="20"/>
                <w:szCs w:val="20"/>
                <w:lang w:val="uk-UA"/>
              </w:rPr>
              <w:t>Сума</w:t>
            </w:r>
          </w:p>
          <w:p w:rsidR="001F4500" w:rsidRDefault="005C0B1E" w:rsidP="005C0B1E">
            <w:pPr>
              <w:pStyle w:val="af2"/>
              <w:jc w:val="center"/>
              <w:rPr>
                <w:rFonts w:ascii="Arial" w:hAnsi="Arial" w:cs="Arial"/>
                <w:b/>
                <w:sz w:val="20"/>
                <w:szCs w:val="20"/>
                <w:lang w:val="uk-UA"/>
              </w:rPr>
            </w:pPr>
            <w:r>
              <w:rPr>
                <w:rFonts w:ascii="Arial" w:hAnsi="Arial" w:cs="Arial"/>
                <w:b/>
                <w:sz w:val="20"/>
                <w:szCs w:val="20"/>
                <w:lang w:val="uk-UA"/>
              </w:rPr>
              <w:t>д</w:t>
            </w:r>
            <w:r w:rsidRPr="005C0B1E">
              <w:rPr>
                <w:rFonts w:ascii="Arial" w:hAnsi="Arial" w:cs="Arial"/>
                <w:b/>
                <w:sz w:val="20"/>
                <w:szCs w:val="20"/>
                <w:lang w:val="uk-UA"/>
              </w:rPr>
              <w:t>ол</w:t>
            </w:r>
            <w:r>
              <w:rPr>
                <w:rFonts w:ascii="Arial" w:hAnsi="Arial" w:cs="Arial"/>
                <w:b/>
                <w:sz w:val="20"/>
                <w:szCs w:val="20"/>
                <w:lang w:val="uk-UA"/>
              </w:rPr>
              <w:t>.</w:t>
            </w:r>
            <w:r w:rsidRPr="005C0B1E">
              <w:rPr>
                <w:rFonts w:ascii="Arial" w:hAnsi="Arial" w:cs="Arial"/>
                <w:b/>
                <w:sz w:val="20"/>
                <w:szCs w:val="20"/>
                <w:lang w:val="uk-UA"/>
              </w:rPr>
              <w:t xml:space="preserve"> США</w:t>
            </w:r>
          </w:p>
          <w:p w:rsidR="005C0B1E" w:rsidRPr="005C0B1E" w:rsidRDefault="001F4500" w:rsidP="005C0B1E">
            <w:pPr>
              <w:pStyle w:val="af2"/>
              <w:jc w:val="center"/>
              <w:rPr>
                <w:rFonts w:ascii="Arial" w:hAnsi="Arial" w:cs="Arial"/>
                <w:b/>
                <w:sz w:val="20"/>
                <w:szCs w:val="20"/>
                <w:lang w:val="uk-UA"/>
              </w:rPr>
            </w:pPr>
            <w:r>
              <w:rPr>
                <w:rFonts w:ascii="Arial" w:hAnsi="Arial" w:cs="Arial"/>
                <w:b/>
                <w:color w:val="FF0000"/>
                <w:sz w:val="20"/>
                <w:szCs w:val="20"/>
                <w:lang w:val="uk-UA"/>
              </w:rPr>
              <w:t>(</w:t>
            </w:r>
            <w:r w:rsidRPr="001F4500">
              <w:rPr>
                <w:rFonts w:ascii="Arial" w:hAnsi="Arial" w:cs="Arial"/>
                <w:b/>
                <w:color w:val="FF0000"/>
                <w:sz w:val="20"/>
                <w:szCs w:val="20"/>
                <w:lang w:val="uk-UA"/>
              </w:rPr>
              <w:t xml:space="preserve">Без </w:t>
            </w:r>
            <w:r>
              <w:rPr>
                <w:rFonts w:ascii="Arial" w:hAnsi="Arial" w:cs="Arial"/>
                <w:b/>
                <w:color w:val="FF0000"/>
                <w:sz w:val="20"/>
                <w:szCs w:val="20"/>
                <w:lang w:val="uk-UA"/>
              </w:rPr>
              <w:t>ПДВ/з ПДВ прибрати зайве)</w:t>
            </w:r>
          </w:p>
        </w:tc>
      </w:tr>
      <w:tr w:rsidR="005F28F7" w:rsidRPr="00B95FAF" w:rsidTr="001F4500">
        <w:trPr>
          <w:trHeight w:val="899"/>
        </w:trPr>
        <w:tc>
          <w:tcPr>
            <w:tcW w:w="1043" w:type="dxa"/>
            <w:vAlign w:val="center"/>
          </w:tcPr>
          <w:p w:rsidR="005F28F7" w:rsidRPr="00B95FAF" w:rsidRDefault="00F428A0" w:rsidP="005F28F7">
            <w:pPr>
              <w:jc w:val="center"/>
              <w:rPr>
                <w:rFonts w:ascii="Arial" w:hAnsi="Arial" w:cs="Arial"/>
                <w:b/>
                <w:sz w:val="20"/>
                <w:szCs w:val="20"/>
              </w:rPr>
            </w:pPr>
            <w:r w:rsidRPr="00B95FAF">
              <w:rPr>
                <w:rFonts w:ascii="Arial" w:hAnsi="Arial" w:cs="Arial"/>
                <w:b/>
                <w:sz w:val="20"/>
                <w:szCs w:val="20"/>
              </w:rPr>
              <w:t>Лот №</w:t>
            </w:r>
            <w:r>
              <w:rPr>
                <w:rFonts w:ascii="Arial" w:hAnsi="Arial" w:cs="Arial"/>
                <w:b/>
                <w:sz w:val="20"/>
                <w:szCs w:val="20"/>
              </w:rPr>
              <w:t xml:space="preserve"> 1.</w:t>
            </w:r>
          </w:p>
        </w:tc>
        <w:tc>
          <w:tcPr>
            <w:tcW w:w="4344" w:type="dxa"/>
            <w:shd w:val="clear" w:color="auto" w:fill="auto"/>
            <w:noWrap/>
            <w:vAlign w:val="center"/>
          </w:tcPr>
          <w:p w:rsidR="00F428A0" w:rsidRPr="00FD7671" w:rsidRDefault="00F428A0" w:rsidP="00F428A0">
            <w:pPr>
              <w:pStyle w:val="af2"/>
              <w:rPr>
                <w:rFonts w:ascii="Arial" w:hAnsi="Arial" w:cs="Arial"/>
              </w:rPr>
            </w:pPr>
            <w:r w:rsidRPr="00FD7671">
              <w:rPr>
                <w:rFonts w:ascii="Arial" w:hAnsi="Arial" w:cs="Arial"/>
              </w:rPr>
              <w:t>Ліцензія Microsoft 365 Business Premium</w:t>
            </w:r>
          </w:p>
          <w:p w:rsidR="005F28F7" w:rsidRPr="006F165A" w:rsidRDefault="00F428A0" w:rsidP="00F428A0">
            <w:pPr>
              <w:rPr>
                <w:rFonts w:ascii="Arial" w:hAnsi="Arial" w:cs="Arial"/>
                <w:sz w:val="20"/>
                <w:szCs w:val="20"/>
              </w:rPr>
            </w:pPr>
            <w:r w:rsidRPr="00FD7671">
              <w:rPr>
                <w:rFonts w:ascii="Arial" w:hAnsi="Arial" w:cs="Arial"/>
              </w:rPr>
              <w:t>(Nonprofit Staff Pricing)</w:t>
            </w:r>
          </w:p>
        </w:tc>
        <w:tc>
          <w:tcPr>
            <w:tcW w:w="1303" w:type="dxa"/>
            <w:vAlign w:val="center"/>
          </w:tcPr>
          <w:p w:rsidR="005F28F7" w:rsidRPr="005F28F7" w:rsidRDefault="00F25081" w:rsidP="0084091E">
            <w:pPr>
              <w:pStyle w:val="af2"/>
              <w:jc w:val="center"/>
              <w:rPr>
                <w:rFonts w:ascii="Arial" w:hAnsi="Arial" w:cs="Arial"/>
                <w:sz w:val="20"/>
                <w:szCs w:val="20"/>
                <w:lang w:val="uk-UA"/>
              </w:rPr>
            </w:pPr>
            <w:r w:rsidRPr="00F25081">
              <w:rPr>
                <w:rFonts w:ascii="Arial" w:hAnsi="Arial" w:cs="Arial"/>
                <w:b/>
                <w:sz w:val="20"/>
                <w:szCs w:val="20"/>
              </w:rPr>
              <w:t>All projects</w:t>
            </w:r>
          </w:p>
        </w:tc>
        <w:tc>
          <w:tcPr>
            <w:tcW w:w="965" w:type="dxa"/>
            <w:shd w:val="clear" w:color="auto" w:fill="auto"/>
            <w:noWrap/>
            <w:vAlign w:val="center"/>
          </w:tcPr>
          <w:p w:rsidR="005F28F7" w:rsidRPr="005F28F7" w:rsidRDefault="00F25081" w:rsidP="005F28F7">
            <w:pPr>
              <w:jc w:val="center"/>
              <w:rPr>
                <w:rFonts w:ascii="Arial" w:hAnsi="Arial" w:cs="Arial"/>
                <w:b/>
                <w:sz w:val="20"/>
                <w:szCs w:val="20"/>
              </w:rPr>
            </w:pPr>
            <w:r>
              <w:rPr>
                <w:rFonts w:ascii="Arial" w:hAnsi="Arial" w:cs="Arial"/>
                <w:b/>
                <w:sz w:val="20"/>
                <w:szCs w:val="20"/>
              </w:rPr>
              <w:t>13</w:t>
            </w:r>
          </w:p>
        </w:tc>
        <w:tc>
          <w:tcPr>
            <w:tcW w:w="1559" w:type="dxa"/>
            <w:vAlign w:val="center"/>
          </w:tcPr>
          <w:p w:rsidR="005F28F7" w:rsidRPr="006F165A" w:rsidRDefault="005F28F7" w:rsidP="005F28F7">
            <w:pPr>
              <w:jc w:val="center"/>
              <w:rPr>
                <w:rFonts w:ascii="Arial" w:hAnsi="Arial" w:cs="Arial"/>
                <w:sz w:val="20"/>
                <w:szCs w:val="20"/>
              </w:rPr>
            </w:pPr>
          </w:p>
        </w:tc>
        <w:tc>
          <w:tcPr>
            <w:tcW w:w="1337" w:type="dxa"/>
            <w:vAlign w:val="center"/>
          </w:tcPr>
          <w:p w:rsidR="005F28F7" w:rsidRPr="006F165A" w:rsidRDefault="005F28F7" w:rsidP="005F28F7">
            <w:pPr>
              <w:jc w:val="center"/>
              <w:rPr>
                <w:rFonts w:ascii="Arial" w:hAnsi="Arial" w:cs="Arial"/>
                <w:sz w:val="20"/>
                <w:szCs w:val="20"/>
              </w:rPr>
            </w:pPr>
          </w:p>
        </w:tc>
      </w:tr>
    </w:tbl>
    <w:p w:rsidR="00245540" w:rsidRPr="005F28F7" w:rsidRDefault="00245540" w:rsidP="00245540">
      <w:pPr>
        <w:widowControl w:val="0"/>
        <w:tabs>
          <w:tab w:val="left" w:pos="180"/>
        </w:tabs>
        <w:spacing w:after="0" w:line="240" w:lineRule="auto"/>
        <w:rPr>
          <w:rFonts w:ascii="Arial" w:eastAsia="Times New Roman" w:hAnsi="Arial" w:cs="Arial"/>
          <w:b/>
          <w:lang w:val="en-US" w:eastAsia="ru-RU"/>
        </w:rPr>
      </w:pPr>
    </w:p>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3A6F47" w:rsidRDefault="003A6F47"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310C39" w:rsidRDefault="00310C39"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lastRenderedPageBreak/>
        <w:t xml:space="preserve">________________________ (підпис) </w:t>
      </w:r>
      <w:r w:rsidRPr="00BC56C9">
        <w:rPr>
          <w:rFonts w:ascii="Arial" w:hAnsi="Arial" w:cs="Arial"/>
        </w:rPr>
        <w:tab/>
      </w:r>
    </w:p>
    <w:sectPr w:rsidR="002241D1" w:rsidSect="001F4500">
      <w:pgSz w:w="11907" w:h="16839" w:code="9"/>
      <w:pgMar w:top="568"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68AA9CC6"/>
    <w:lvl w:ilvl="0" w:tplc="04220013">
      <w:start w:val="1"/>
      <w:numFmt w:val="upperRoman"/>
      <w:lvlText w:val="%1."/>
      <w:lvlJc w:val="right"/>
      <w:pPr>
        <w:ind w:left="1004" w:hanging="360"/>
      </w:p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05E38"/>
    <w:multiLevelType w:val="multilevel"/>
    <w:tmpl w:val="8A54246E"/>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E19ED"/>
    <w:multiLevelType w:val="multilevel"/>
    <w:tmpl w:val="BF42E1B6"/>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CD72E8"/>
    <w:multiLevelType w:val="hybridMultilevel"/>
    <w:tmpl w:val="FF9223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6"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8D5FB5"/>
    <w:multiLevelType w:val="hybridMultilevel"/>
    <w:tmpl w:val="6D56F1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FE22416"/>
    <w:multiLevelType w:val="hybridMultilevel"/>
    <w:tmpl w:val="4CC69F9A"/>
    <w:lvl w:ilvl="0" w:tplc="0422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2104CC6"/>
    <w:multiLevelType w:val="hybridMultilevel"/>
    <w:tmpl w:val="63F8813A"/>
    <w:lvl w:ilvl="0" w:tplc="37181A34">
      <w:start w:val="1"/>
      <w:numFmt w:val="decimal"/>
      <w:lvlText w:val="%1."/>
      <w:lvlJc w:val="left"/>
      <w:pPr>
        <w:ind w:left="720" w:hanging="360"/>
      </w:pPr>
      <w:rPr>
        <w:b/>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4"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5"/>
  </w:num>
  <w:num w:numId="3">
    <w:abstractNumId w:val="1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
  </w:num>
  <w:num w:numId="7">
    <w:abstractNumId w:val="8"/>
  </w:num>
  <w:num w:numId="8">
    <w:abstractNumId w:val="8"/>
  </w:num>
  <w:num w:numId="9">
    <w:abstractNumId w:val="5"/>
  </w:num>
  <w:num w:numId="10">
    <w:abstractNumId w:val="21"/>
  </w:num>
  <w:num w:numId="11">
    <w:abstractNumId w:val="26"/>
  </w:num>
  <w:num w:numId="12">
    <w:abstractNumId w:val="9"/>
  </w:num>
  <w:num w:numId="13">
    <w:abstractNumId w:val="16"/>
  </w:num>
  <w:num w:numId="14">
    <w:abstractNumId w:val="36"/>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8"/>
  </w:num>
  <w:num w:numId="17">
    <w:abstractNumId w:val="11"/>
  </w:num>
  <w:num w:numId="18">
    <w:abstractNumId w:val="35"/>
  </w:num>
  <w:num w:numId="19">
    <w:abstractNumId w:val="6"/>
  </w:num>
  <w:num w:numId="20">
    <w:abstractNumId w:val="32"/>
  </w:num>
  <w:num w:numId="21">
    <w:abstractNumId w:val="0"/>
  </w:num>
  <w:num w:numId="22">
    <w:abstractNumId w:val="23"/>
  </w:num>
  <w:num w:numId="23">
    <w:abstractNumId w:val="20"/>
  </w:num>
  <w:num w:numId="24">
    <w:abstractNumId w:val="22"/>
  </w:num>
  <w:num w:numId="25">
    <w:abstractNumId w:val="27"/>
  </w:num>
  <w:num w:numId="26">
    <w:abstractNumId w:val="3"/>
  </w:num>
  <w:num w:numId="27">
    <w:abstractNumId w:val="31"/>
  </w:num>
  <w:num w:numId="28">
    <w:abstractNumId w:val="24"/>
  </w:num>
  <w:num w:numId="29">
    <w:abstractNumId w:val="12"/>
  </w:num>
  <w:num w:numId="30">
    <w:abstractNumId w:val="19"/>
  </w:num>
  <w:num w:numId="31">
    <w:abstractNumId w:val="25"/>
  </w:num>
  <w:num w:numId="32">
    <w:abstractNumId w:val="10"/>
  </w:num>
  <w:num w:numId="33">
    <w:abstractNumId w:val="7"/>
  </w:num>
  <w:num w:numId="34">
    <w:abstractNumId w:val="28"/>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4"/>
  </w:num>
  <w:num w:numId="38">
    <w:abstractNumId w:val="4"/>
  </w:num>
  <w:num w:numId="39">
    <w:abstractNumId w:val="2"/>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373A"/>
    <w:rsid w:val="00020C73"/>
    <w:rsid w:val="0002267C"/>
    <w:rsid w:val="0003053D"/>
    <w:rsid w:val="00042838"/>
    <w:rsid w:val="00046B83"/>
    <w:rsid w:val="00056558"/>
    <w:rsid w:val="000578AF"/>
    <w:rsid w:val="0007760A"/>
    <w:rsid w:val="0009034A"/>
    <w:rsid w:val="00091A28"/>
    <w:rsid w:val="000A00F3"/>
    <w:rsid w:val="000A0741"/>
    <w:rsid w:val="000A0901"/>
    <w:rsid w:val="000A34F5"/>
    <w:rsid w:val="000A4DAE"/>
    <w:rsid w:val="000A72F3"/>
    <w:rsid w:val="000C2861"/>
    <w:rsid w:val="000E26DE"/>
    <w:rsid w:val="000F09CA"/>
    <w:rsid w:val="000F14AE"/>
    <w:rsid w:val="000F2C7B"/>
    <w:rsid w:val="000F6243"/>
    <w:rsid w:val="0010340E"/>
    <w:rsid w:val="00104264"/>
    <w:rsid w:val="0010653E"/>
    <w:rsid w:val="0010654E"/>
    <w:rsid w:val="00106F09"/>
    <w:rsid w:val="001136D0"/>
    <w:rsid w:val="00114C6D"/>
    <w:rsid w:val="00115400"/>
    <w:rsid w:val="00116AA9"/>
    <w:rsid w:val="001246A0"/>
    <w:rsid w:val="00124CC5"/>
    <w:rsid w:val="00133058"/>
    <w:rsid w:val="001469DC"/>
    <w:rsid w:val="00147E4B"/>
    <w:rsid w:val="001524AF"/>
    <w:rsid w:val="001528A6"/>
    <w:rsid w:val="00155192"/>
    <w:rsid w:val="0016644D"/>
    <w:rsid w:val="00175543"/>
    <w:rsid w:val="0018196A"/>
    <w:rsid w:val="00185CA2"/>
    <w:rsid w:val="00191E34"/>
    <w:rsid w:val="00192B9F"/>
    <w:rsid w:val="001A43F5"/>
    <w:rsid w:val="001B5933"/>
    <w:rsid w:val="001B7620"/>
    <w:rsid w:val="001C1221"/>
    <w:rsid w:val="001C1BFB"/>
    <w:rsid w:val="001C2834"/>
    <w:rsid w:val="001C6366"/>
    <w:rsid w:val="001D7531"/>
    <w:rsid w:val="001E0B40"/>
    <w:rsid w:val="001F4500"/>
    <w:rsid w:val="001F47F2"/>
    <w:rsid w:val="001F7CD8"/>
    <w:rsid w:val="002029EA"/>
    <w:rsid w:val="002070F1"/>
    <w:rsid w:val="002241D1"/>
    <w:rsid w:val="002266A9"/>
    <w:rsid w:val="002269F9"/>
    <w:rsid w:val="00232AF3"/>
    <w:rsid w:val="002335A8"/>
    <w:rsid w:val="0023459A"/>
    <w:rsid w:val="0024251E"/>
    <w:rsid w:val="00242A7C"/>
    <w:rsid w:val="00245540"/>
    <w:rsid w:val="0025491A"/>
    <w:rsid w:val="00255EFC"/>
    <w:rsid w:val="00264CA0"/>
    <w:rsid w:val="002765A9"/>
    <w:rsid w:val="002867BD"/>
    <w:rsid w:val="00286B9E"/>
    <w:rsid w:val="002878FF"/>
    <w:rsid w:val="00293363"/>
    <w:rsid w:val="00293544"/>
    <w:rsid w:val="002A5FFF"/>
    <w:rsid w:val="002B5617"/>
    <w:rsid w:val="002B751D"/>
    <w:rsid w:val="002C35C9"/>
    <w:rsid w:val="002C5BCD"/>
    <w:rsid w:val="002D08E7"/>
    <w:rsid w:val="002D46A8"/>
    <w:rsid w:val="002E7128"/>
    <w:rsid w:val="002F4977"/>
    <w:rsid w:val="003017D0"/>
    <w:rsid w:val="0030525A"/>
    <w:rsid w:val="00310C39"/>
    <w:rsid w:val="00314228"/>
    <w:rsid w:val="00317E04"/>
    <w:rsid w:val="00322A97"/>
    <w:rsid w:val="00322DF8"/>
    <w:rsid w:val="00323153"/>
    <w:rsid w:val="00334997"/>
    <w:rsid w:val="00345796"/>
    <w:rsid w:val="00350980"/>
    <w:rsid w:val="00351D0C"/>
    <w:rsid w:val="0035717F"/>
    <w:rsid w:val="003749B8"/>
    <w:rsid w:val="003A6F47"/>
    <w:rsid w:val="003C2936"/>
    <w:rsid w:val="003C7091"/>
    <w:rsid w:val="003E1BDB"/>
    <w:rsid w:val="003E37D7"/>
    <w:rsid w:val="003E5269"/>
    <w:rsid w:val="0040088E"/>
    <w:rsid w:val="00402DE4"/>
    <w:rsid w:val="0040549E"/>
    <w:rsid w:val="00406DBB"/>
    <w:rsid w:val="004072DE"/>
    <w:rsid w:val="00413DCF"/>
    <w:rsid w:val="00420B1A"/>
    <w:rsid w:val="00421796"/>
    <w:rsid w:val="00422C74"/>
    <w:rsid w:val="00424AF0"/>
    <w:rsid w:val="0042665D"/>
    <w:rsid w:val="00431C68"/>
    <w:rsid w:val="00441F3F"/>
    <w:rsid w:val="00453A78"/>
    <w:rsid w:val="004541BB"/>
    <w:rsid w:val="00466543"/>
    <w:rsid w:val="0046789E"/>
    <w:rsid w:val="00470CB0"/>
    <w:rsid w:val="00477222"/>
    <w:rsid w:val="00486680"/>
    <w:rsid w:val="00494B78"/>
    <w:rsid w:val="0049776C"/>
    <w:rsid w:val="004A3099"/>
    <w:rsid w:val="004B0BA5"/>
    <w:rsid w:val="004B342C"/>
    <w:rsid w:val="004C370D"/>
    <w:rsid w:val="004D33F7"/>
    <w:rsid w:val="004E5A47"/>
    <w:rsid w:val="004F1EB7"/>
    <w:rsid w:val="004F553A"/>
    <w:rsid w:val="00503130"/>
    <w:rsid w:val="005079FE"/>
    <w:rsid w:val="00515D7A"/>
    <w:rsid w:val="00532C6F"/>
    <w:rsid w:val="005363C6"/>
    <w:rsid w:val="0055006C"/>
    <w:rsid w:val="0055092D"/>
    <w:rsid w:val="00554C96"/>
    <w:rsid w:val="0057747B"/>
    <w:rsid w:val="005874BC"/>
    <w:rsid w:val="00594B65"/>
    <w:rsid w:val="00597F7C"/>
    <w:rsid w:val="005A4C4E"/>
    <w:rsid w:val="005B205C"/>
    <w:rsid w:val="005B5A69"/>
    <w:rsid w:val="005B7FB2"/>
    <w:rsid w:val="005C0B1E"/>
    <w:rsid w:val="005C1260"/>
    <w:rsid w:val="005C796D"/>
    <w:rsid w:val="005E0B5B"/>
    <w:rsid w:val="005E0BAE"/>
    <w:rsid w:val="005E22DF"/>
    <w:rsid w:val="005E4BA8"/>
    <w:rsid w:val="005E5181"/>
    <w:rsid w:val="005E533A"/>
    <w:rsid w:val="005F28F7"/>
    <w:rsid w:val="005F6E2A"/>
    <w:rsid w:val="0060181F"/>
    <w:rsid w:val="00613E6F"/>
    <w:rsid w:val="00620D59"/>
    <w:rsid w:val="00622094"/>
    <w:rsid w:val="006235C9"/>
    <w:rsid w:val="00630E06"/>
    <w:rsid w:val="0063635B"/>
    <w:rsid w:val="00642A11"/>
    <w:rsid w:val="00643FAA"/>
    <w:rsid w:val="00645667"/>
    <w:rsid w:val="006467CD"/>
    <w:rsid w:val="006473D0"/>
    <w:rsid w:val="00657F56"/>
    <w:rsid w:val="00666F95"/>
    <w:rsid w:val="006843E0"/>
    <w:rsid w:val="00686A5F"/>
    <w:rsid w:val="00695935"/>
    <w:rsid w:val="006A6B4A"/>
    <w:rsid w:val="006B0F45"/>
    <w:rsid w:val="006C22DF"/>
    <w:rsid w:val="006C4E08"/>
    <w:rsid w:val="006C741C"/>
    <w:rsid w:val="006D267C"/>
    <w:rsid w:val="006D5589"/>
    <w:rsid w:val="006D6715"/>
    <w:rsid w:val="006E25C4"/>
    <w:rsid w:val="006E321B"/>
    <w:rsid w:val="006F165A"/>
    <w:rsid w:val="00706527"/>
    <w:rsid w:val="007101B1"/>
    <w:rsid w:val="00712FD5"/>
    <w:rsid w:val="00726A69"/>
    <w:rsid w:val="00732225"/>
    <w:rsid w:val="00733C9F"/>
    <w:rsid w:val="007356FF"/>
    <w:rsid w:val="00742634"/>
    <w:rsid w:val="007445B5"/>
    <w:rsid w:val="0075247B"/>
    <w:rsid w:val="00752A42"/>
    <w:rsid w:val="00756BCC"/>
    <w:rsid w:val="00756F4F"/>
    <w:rsid w:val="00757477"/>
    <w:rsid w:val="00762F23"/>
    <w:rsid w:val="00765103"/>
    <w:rsid w:val="0076748E"/>
    <w:rsid w:val="00780367"/>
    <w:rsid w:val="007812F5"/>
    <w:rsid w:val="00784BD9"/>
    <w:rsid w:val="007866DD"/>
    <w:rsid w:val="00793303"/>
    <w:rsid w:val="007B5D3E"/>
    <w:rsid w:val="007B6813"/>
    <w:rsid w:val="007C2094"/>
    <w:rsid w:val="007C255E"/>
    <w:rsid w:val="007E3B49"/>
    <w:rsid w:val="007F0F1B"/>
    <w:rsid w:val="007F3ED9"/>
    <w:rsid w:val="007F43B6"/>
    <w:rsid w:val="007F66D8"/>
    <w:rsid w:val="008011A6"/>
    <w:rsid w:val="00811373"/>
    <w:rsid w:val="0081243B"/>
    <w:rsid w:val="00825387"/>
    <w:rsid w:val="008336E1"/>
    <w:rsid w:val="0084091E"/>
    <w:rsid w:val="00846AA2"/>
    <w:rsid w:val="00851538"/>
    <w:rsid w:val="008525EC"/>
    <w:rsid w:val="00852A76"/>
    <w:rsid w:val="008559CF"/>
    <w:rsid w:val="0085794E"/>
    <w:rsid w:val="008646EE"/>
    <w:rsid w:val="008649A3"/>
    <w:rsid w:val="00864FB6"/>
    <w:rsid w:val="00873B37"/>
    <w:rsid w:val="008777BB"/>
    <w:rsid w:val="00885348"/>
    <w:rsid w:val="00885736"/>
    <w:rsid w:val="00890A22"/>
    <w:rsid w:val="008A040C"/>
    <w:rsid w:val="008A2665"/>
    <w:rsid w:val="008A4045"/>
    <w:rsid w:val="008B12D8"/>
    <w:rsid w:val="008B2E1D"/>
    <w:rsid w:val="008C2CDE"/>
    <w:rsid w:val="008C48CF"/>
    <w:rsid w:val="008D2971"/>
    <w:rsid w:val="008E77B9"/>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325B"/>
    <w:rsid w:val="00984154"/>
    <w:rsid w:val="00984219"/>
    <w:rsid w:val="00984473"/>
    <w:rsid w:val="009B1B5A"/>
    <w:rsid w:val="009B7036"/>
    <w:rsid w:val="009B7888"/>
    <w:rsid w:val="009C4981"/>
    <w:rsid w:val="009D1D86"/>
    <w:rsid w:val="009D5678"/>
    <w:rsid w:val="009D618A"/>
    <w:rsid w:val="009E12C0"/>
    <w:rsid w:val="009E1725"/>
    <w:rsid w:val="009E3C47"/>
    <w:rsid w:val="009E6C9A"/>
    <w:rsid w:val="00A00E6F"/>
    <w:rsid w:val="00A13D88"/>
    <w:rsid w:val="00A14A95"/>
    <w:rsid w:val="00A14B25"/>
    <w:rsid w:val="00A17B8C"/>
    <w:rsid w:val="00A33BED"/>
    <w:rsid w:val="00A47BD0"/>
    <w:rsid w:val="00A50508"/>
    <w:rsid w:val="00A50626"/>
    <w:rsid w:val="00A54EF4"/>
    <w:rsid w:val="00A623A6"/>
    <w:rsid w:val="00A663B1"/>
    <w:rsid w:val="00A67B1B"/>
    <w:rsid w:val="00A764EA"/>
    <w:rsid w:val="00A831C9"/>
    <w:rsid w:val="00A835E8"/>
    <w:rsid w:val="00A83EF8"/>
    <w:rsid w:val="00A84A29"/>
    <w:rsid w:val="00A96F61"/>
    <w:rsid w:val="00A973CC"/>
    <w:rsid w:val="00AA57D8"/>
    <w:rsid w:val="00AA5B79"/>
    <w:rsid w:val="00AC32BA"/>
    <w:rsid w:val="00AC5120"/>
    <w:rsid w:val="00AD423B"/>
    <w:rsid w:val="00AD6559"/>
    <w:rsid w:val="00AE7693"/>
    <w:rsid w:val="00AF60E2"/>
    <w:rsid w:val="00AF6D3D"/>
    <w:rsid w:val="00AF74CE"/>
    <w:rsid w:val="00B055D9"/>
    <w:rsid w:val="00B10634"/>
    <w:rsid w:val="00B10A19"/>
    <w:rsid w:val="00B15CAE"/>
    <w:rsid w:val="00B22323"/>
    <w:rsid w:val="00B258D7"/>
    <w:rsid w:val="00B26653"/>
    <w:rsid w:val="00B36803"/>
    <w:rsid w:val="00B406FA"/>
    <w:rsid w:val="00B41E13"/>
    <w:rsid w:val="00B474EF"/>
    <w:rsid w:val="00B51BB5"/>
    <w:rsid w:val="00B5231A"/>
    <w:rsid w:val="00B5449B"/>
    <w:rsid w:val="00B553FC"/>
    <w:rsid w:val="00B566A6"/>
    <w:rsid w:val="00B604E5"/>
    <w:rsid w:val="00B74151"/>
    <w:rsid w:val="00B81784"/>
    <w:rsid w:val="00B93193"/>
    <w:rsid w:val="00B95FAF"/>
    <w:rsid w:val="00B96413"/>
    <w:rsid w:val="00B967E9"/>
    <w:rsid w:val="00B97E54"/>
    <w:rsid w:val="00BA036F"/>
    <w:rsid w:val="00BA081D"/>
    <w:rsid w:val="00BA531A"/>
    <w:rsid w:val="00BC56C9"/>
    <w:rsid w:val="00BD1A6D"/>
    <w:rsid w:val="00BD5157"/>
    <w:rsid w:val="00BE5F92"/>
    <w:rsid w:val="00BF16BF"/>
    <w:rsid w:val="00BF6082"/>
    <w:rsid w:val="00C03E32"/>
    <w:rsid w:val="00C0635F"/>
    <w:rsid w:val="00C321DC"/>
    <w:rsid w:val="00C3324A"/>
    <w:rsid w:val="00C605CE"/>
    <w:rsid w:val="00C6747B"/>
    <w:rsid w:val="00C71630"/>
    <w:rsid w:val="00C742B0"/>
    <w:rsid w:val="00C86748"/>
    <w:rsid w:val="00C933D6"/>
    <w:rsid w:val="00CA4466"/>
    <w:rsid w:val="00CB0E99"/>
    <w:rsid w:val="00CB686C"/>
    <w:rsid w:val="00CC6DF6"/>
    <w:rsid w:val="00CE3CC0"/>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94CB6"/>
    <w:rsid w:val="00D9533E"/>
    <w:rsid w:val="00DA26EB"/>
    <w:rsid w:val="00DA4AD1"/>
    <w:rsid w:val="00DB62B8"/>
    <w:rsid w:val="00DC73DB"/>
    <w:rsid w:val="00DD61A0"/>
    <w:rsid w:val="00DD7CC1"/>
    <w:rsid w:val="00DD7F1D"/>
    <w:rsid w:val="00DE3319"/>
    <w:rsid w:val="00DE44DF"/>
    <w:rsid w:val="00DF703E"/>
    <w:rsid w:val="00E0514C"/>
    <w:rsid w:val="00E13C2E"/>
    <w:rsid w:val="00E162F0"/>
    <w:rsid w:val="00E23541"/>
    <w:rsid w:val="00E24E8D"/>
    <w:rsid w:val="00E27DFE"/>
    <w:rsid w:val="00E360A4"/>
    <w:rsid w:val="00E42EEB"/>
    <w:rsid w:val="00E4412E"/>
    <w:rsid w:val="00E4718A"/>
    <w:rsid w:val="00E47BDF"/>
    <w:rsid w:val="00E52472"/>
    <w:rsid w:val="00E630F7"/>
    <w:rsid w:val="00E73219"/>
    <w:rsid w:val="00E92250"/>
    <w:rsid w:val="00E92ACD"/>
    <w:rsid w:val="00E9374B"/>
    <w:rsid w:val="00EA42EA"/>
    <w:rsid w:val="00ED3234"/>
    <w:rsid w:val="00ED64E6"/>
    <w:rsid w:val="00EE3E9E"/>
    <w:rsid w:val="00EE4455"/>
    <w:rsid w:val="00EE4D1A"/>
    <w:rsid w:val="00EE4F6C"/>
    <w:rsid w:val="00EF4B48"/>
    <w:rsid w:val="00EF5F99"/>
    <w:rsid w:val="00F03A69"/>
    <w:rsid w:val="00F04764"/>
    <w:rsid w:val="00F07AC0"/>
    <w:rsid w:val="00F12A32"/>
    <w:rsid w:val="00F25081"/>
    <w:rsid w:val="00F2739F"/>
    <w:rsid w:val="00F30A68"/>
    <w:rsid w:val="00F41C0C"/>
    <w:rsid w:val="00F428A0"/>
    <w:rsid w:val="00F436CB"/>
    <w:rsid w:val="00F4583B"/>
    <w:rsid w:val="00F478BC"/>
    <w:rsid w:val="00F5029B"/>
    <w:rsid w:val="00F633F3"/>
    <w:rsid w:val="00F64AAF"/>
    <w:rsid w:val="00F80236"/>
    <w:rsid w:val="00F803B5"/>
    <w:rsid w:val="00F83931"/>
    <w:rsid w:val="00F842E5"/>
    <w:rsid w:val="00F85789"/>
    <w:rsid w:val="00F944DA"/>
    <w:rsid w:val="00FA227A"/>
    <w:rsid w:val="00FC2262"/>
    <w:rsid w:val="00FD1459"/>
    <w:rsid w:val="00FD189F"/>
    <w:rsid w:val="00FD3BF0"/>
    <w:rsid w:val="00FD4467"/>
    <w:rsid w:val="00FD7671"/>
    <w:rsid w:val="00FE212C"/>
    <w:rsid w:val="00FF20F4"/>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223C"/>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A074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character" w:styleId="af3">
    <w:name w:val="Hyperlink"/>
    <w:uiPriority w:val="99"/>
    <w:rsid w:val="00351D0C"/>
    <w:rPr>
      <w:color w:val="0000FF"/>
      <w:u w:val="single"/>
    </w:rPr>
  </w:style>
  <w:style w:type="character" w:customStyle="1" w:styleId="40">
    <w:name w:val="Заголовок 4 Знак"/>
    <w:basedOn w:val="a0"/>
    <w:link w:val="4"/>
    <w:uiPriority w:val="9"/>
    <w:semiHidden/>
    <w:rsid w:val="000A0741"/>
    <w:rPr>
      <w:rFonts w:asciiTheme="majorHAnsi" w:eastAsiaTheme="majorEastAsia" w:hAnsiTheme="majorHAnsi" w:cstheme="majorBidi"/>
      <w:i/>
      <w:iCs/>
      <w:color w:val="2E74B5" w:themeColor="accent1" w:themeShade="B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39803200">
      <w:bodyDiv w:val="1"/>
      <w:marLeft w:val="0"/>
      <w:marRight w:val="0"/>
      <w:marTop w:val="0"/>
      <w:marBottom w:val="0"/>
      <w:divBdr>
        <w:top w:val="none" w:sz="0" w:space="0" w:color="auto"/>
        <w:left w:val="none" w:sz="0" w:space="0" w:color="auto"/>
        <w:bottom w:val="none" w:sz="0" w:space="0" w:color="auto"/>
        <w:right w:val="none" w:sz="0" w:space="0" w:color="auto"/>
      </w:divBdr>
    </w:div>
    <w:div w:id="944116697">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37381748">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04846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59308160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1444240">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743E6-B593-401C-A7CB-1FAE82CA8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6</Pages>
  <Words>6747</Words>
  <Characters>3846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220</cp:revision>
  <dcterms:created xsi:type="dcterms:W3CDTF">2024-08-15T12:38:00Z</dcterms:created>
  <dcterms:modified xsi:type="dcterms:W3CDTF">2025-07-14T05:33:00Z</dcterms:modified>
</cp:coreProperties>
</file>